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074A0" w14:textId="535A7F5B" w:rsidR="00CE5947" w:rsidRPr="00946D3F" w:rsidRDefault="008A78A1" w:rsidP="00D311CC">
      <w:pPr>
        <w:pStyle w:val="Title"/>
        <w:rPr>
          <w:rFonts w:ascii="Calibri" w:hAnsi="Calibri"/>
        </w:rPr>
      </w:pPr>
      <w:bookmarkStart w:id="0" w:name="_GoBack"/>
      <w:bookmarkEnd w:id="0"/>
      <w:r>
        <w:rPr>
          <w:rFonts w:ascii="Calibri" w:hAnsi="Calibri"/>
        </w:rPr>
        <w:t>Morphological Effects in Visual W</w:t>
      </w:r>
      <w:r w:rsidR="00773AE6" w:rsidRPr="00773AE6">
        <w:rPr>
          <w:rFonts w:ascii="Calibri" w:hAnsi="Calibri"/>
        </w:rPr>
        <w:t xml:space="preserve">ord </w:t>
      </w:r>
      <w:r w:rsidR="00573061">
        <w:rPr>
          <w:rFonts w:ascii="Calibri" w:hAnsi="Calibri"/>
        </w:rPr>
        <w:t>Recognition</w:t>
      </w:r>
      <w:r w:rsidR="0023696F">
        <w:rPr>
          <w:rFonts w:ascii="Calibri" w:hAnsi="Calibri"/>
        </w:rPr>
        <w:t>: Children, Adolescents and Adults</w:t>
      </w:r>
    </w:p>
    <w:p w14:paraId="4316FB09" w14:textId="1E7788EE" w:rsidR="003D02B7" w:rsidRDefault="003D02B7">
      <w:pPr>
        <w:pStyle w:val="Title2"/>
        <w:rPr>
          <w:rFonts w:ascii="Calibri" w:hAnsi="Calibri"/>
        </w:rPr>
      </w:pPr>
      <w:r>
        <w:rPr>
          <w:rFonts w:ascii="Calibri" w:hAnsi="Calibri"/>
        </w:rPr>
        <w:t>N</w:t>
      </w:r>
      <w:r w:rsidR="007171A3">
        <w:rPr>
          <w:rFonts w:ascii="Calibri" w:hAnsi="Calibri"/>
        </w:rPr>
        <w:t>icola</w:t>
      </w:r>
      <w:r>
        <w:rPr>
          <w:rFonts w:ascii="Calibri" w:hAnsi="Calibri"/>
        </w:rPr>
        <w:t xml:space="preserve"> Dawson, Kath</w:t>
      </w:r>
      <w:r w:rsidR="00BE637C">
        <w:rPr>
          <w:rFonts w:ascii="Calibri" w:hAnsi="Calibri"/>
        </w:rPr>
        <w:t>leen</w:t>
      </w:r>
      <w:r>
        <w:rPr>
          <w:rFonts w:ascii="Calibri" w:hAnsi="Calibri"/>
        </w:rPr>
        <w:t xml:space="preserve"> Rastle &amp; Jessie Ricketts</w:t>
      </w:r>
    </w:p>
    <w:p w14:paraId="63A96B19" w14:textId="77777777" w:rsidR="00CE5947" w:rsidRPr="00946D3F" w:rsidRDefault="003D02B7">
      <w:pPr>
        <w:pStyle w:val="Title2"/>
        <w:rPr>
          <w:rFonts w:ascii="Calibri" w:hAnsi="Calibri"/>
        </w:rPr>
      </w:pPr>
      <w:r>
        <w:rPr>
          <w:rFonts w:ascii="Calibri" w:hAnsi="Calibri"/>
        </w:rPr>
        <w:t>Royal Holloway, University of London</w:t>
      </w:r>
    </w:p>
    <w:p w14:paraId="757E8E52" w14:textId="0633408F" w:rsidR="00CE5947" w:rsidRPr="00946D3F" w:rsidRDefault="00CE5947" w:rsidP="00E73084">
      <w:pPr>
        <w:pStyle w:val="Title"/>
        <w:jc w:val="left"/>
        <w:rPr>
          <w:rFonts w:ascii="Calibri" w:hAnsi="Calibri"/>
        </w:rPr>
      </w:pPr>
    </w:p>
    <w:p w14:paraId="0CB26816" w14:textId="4D13C8D3" w:rsidR="006A3356" w:rsidRDefault="00666B8B">
      <w:pPr>
        <w:rPr>
          <w:rFonts w:ascii="Calibri" w:hAnsi="Calibri"/>
        </w:rPr>
      </w:pPr>
      <w:r>
        <w:rPr>
          <w:rFonts w:ascii="Calibri" w:hAnsi="Calibri"/>
        </w:rPr>
        <w:t>Correspondence</w:t>
      </w:r>
      <w:r w:rsidR="006F4D2A">
        <w:rPr>
          <w:rFonts w:ascii="Calibri" w:hAnsi="Calibri"/>
        </w:rPr>
        <w:t xml:space="preserve"> should be addressed</w:t>
      </w:r>
      <w:r w:rsidR="00C04518">
        <w:rPr>
          <w:rFonts w:ascii="Calibri" w:hAnsi="Calibri"/>
        </w:rPr>
        <w:t xml:space="preserve"> to Nicola Dawson, Department of Psychology, Royal Holloway University of London, Egham Hill, Egham, Surrey, TW20 0EX</w:t>
      </w:r>
      <w:r w:rsidR="00915A0B">
        <w:rPr>
          <w:rFonts w:ascii="Calibri" w:hAnsi="Calibri"/>
        </w:rPr>
        <w:t xml:space="preserve">, United Kingdom. Email: </w:t>
      </w:r>
      <w:hyperlink r:id="rId11" w:history="1">
        <w:r w:rsidR="00553F43" w:rsidRPr="005A72D4">
          <w:rPr>
            <w:rStyle w:val="Hyperlink"/>
            <w:rFonts w:ascii="Calibri" w:hAnsi="Calibri"/>
          </w:rPr>
          <w:t>nicola.dawson.2015@live.rhul.ac.uk</w:t>
        </w:r>
      </w:hyperlink>
      <w:r w:rsidR="00553F43">
        <w:rPr>
          <w:rFonts w:ascii="Calibri" w:hAnsi="Calibri"/>
        </w:rPr>
        <w:t xml:space="preserve">. </w:t>
      </w:r>
      <w:r w:rsidR="008D0946">
        <w:rPr>
          <w:rFonts w:ascii="Calibri" w:hAnsi="Calibri"/>
        </w:rPr>
        <w:t>Our data are</w:t>
      </w:r>
      <w:r w:rsidR="00090DCE">
        <w:rPr>
          <w:rFonts w:ascii="Calibri" w:hAnsi="Calibri"/>
        </w:rPr>
        <w:t xml:space="preserve"> available</w:t>
      </w:r>
      <w:r w:rsidR="00C6367F">
        <w:rPr>
          <w:rFonts w:ascii="Calibri" w:hAnsi="Calibri"/>
        </w:rPr>
        <w:t xml:space="preserve"> on the Open Science Framework a</w:t>
      </w:r>
      <w:r w:rsidR="0014461E">
        <w:rPr>
          <w:rFonts w:ascii="Calibri" w:hAnsi="Calibri"/>
        </w:rPr>
        <w:t xml:space="preserve">t </w:t>
      </w:r>
      <w:hyperlink r:id="rId12" w:history="1">
        <w:r w:rsidR="00E334FF" w:rsidRPr="00210067">
          <w:rPr>
            <w:rStyle w:val="Hyperlink"/>
            <w:rFonts w:ascii="Calibri" w:hAnsi="Calibri"/>
          </w:rPr>
          <w:t>https://osf.io/jubfs/?view_only=361e9da970424715a77280fc956265aa</w:t>
        </w:r>
      </w:hyperlink>
      <w:r w:rsidR="00E334FF">
        <w:rPr>
          <w:rFonts w:ascii="Calibri" w:hAnsi="Calibri"/>
        </w:rPr>
        <w:t>.</w:t>
      </w:r>
      <w:r w:rsidR="00C6367F">
        <w:rPr>
          <w:rFonts w:ascii="Calibri" w:hAnsi="Calibri"/>
        </w:rPr>
        <w:t xml:space="preserve"> </w:t>
      </w:r>
      <w:r w:rsidR="00553F43">
        <w:rPr>
          <w:rFonts w:ascii="Calibri" w:hAnsi="Calibri"/>
        </w:rPr>
        <w:t>We would like to thank the teachers, parents and children of the participating schools for their support</w:t>
      </w:r>
      <w:r w:rsidR="003573AD">
        <w:rPr>
          <w:rFonts w:ascii="Calibri" w:hAnsi="Calibri"/>
        </w:rPr>
        <w:t>, and Anastasia Ulicheva for her input on data analyses</w:t>
      </w:r>
      <w:r w:rsidR="00553F43">
        <w:rPr>
          <w:rFonts w:ascii="Calibri" w:hAnsi="Calibri"/>
        </w:rPr>
        <w:t xml:space="preserve">. </w:t>
      </w:r>
      <w:r w:rsidR="00643952">
        <w:rPr>
          <w:rFonts w:ascii="Calibri" w:hAnsi="Calibri"/>
        </w:rPr>
        <w:t xml:space="preserve">This research was funded by Royal Holloway, University of London. The second and third authors are supported by the Economic and Social Research Council (grant numbers </w:t>
      </w:r>
      <w:r w:rsidR="00643952" w:rsidRPr="00643952">
        <w:rPr>
          <w:rFonts w:ascii="Calibri" w:hAnsi="Calibri"/>
        </w:rPr>
        <w:t>ES/L002264/1</w:t>
      </w:r>
      <w:r w:rsidR="00643952">
        <w:rPr>
          <w:rFonts w:ascii="Calibri" w:hAnsi="Calibri"/>
        </w:rPr>
        <w:t xml:space="preserve"> and </w:t>
      </w:r>
      <w:r w:rsidR="00643952" w:rsidRPr="00643952">
        <w:rPr>
          <w:rFonts w:ascii="Calibri" w:hAnsi="Calibri"/>
        </w:rPr>
        <w:t>ES/K008064/1</w:t>
      </w:r>
      <w:r w:rsidR="008117E3">
        <w:rPr>
          <w:rFonts w:ascii="Calibri" w:hAnsi="Calibri"/>
        </w:rPr>
        <w:t>,</w:t>
      </w:r>
      <w:r w:rsidR="00643952">
        <w:rPr>
          <w:rFonts w:ascii="Calibri" w:hAnsi="Calibri"/>
        </w:rPr>
        <w:t xml:space="preserve"> </w:t>
      </w:r>
      <w:r>
        <w:rPr>
          <w:rFonts w:ascii="Calibri" w:hAnsi="Calibri"/>
        </w:rPr>
        <w:t>respectively</w:t>
      </w:r>
      <w:r w:rsidR="00643952">
        <w:rPr>
          <w:rFonts w:ascii="Calibri" w:hAnsi="Calibri"/>
        </w:rPr>
        <w:t>).</w:t>
      </w:r>
    </w:p>
    <w:p w14:paraId="334FCE36" w14:textId="77777777" w:rsidR="006A3356" w:rsidRDefault="006A3356">
      <w:pPr>
        <w:rPr>
          <w:rFonts w:ascii="Calibri" w:hAnsi="Calibri"/>
        </w:rPr>
      </w:pPr>
    </w:p>
    <w:p w14:paraId="6C23C4B3" w14:textId="77777777" w:rsidR="000475A7" w:rsidRDefault="000475A7" w:rsidP="000475A7">
      <w:pPr>
        <w:pStyle w:val="SectionTitle"/>
        <w:rPr>
          <w:rFonts w:ascii="Calibri" w:hAnsi="Calibri"/>
        </w:rPr>
      </w:pPr>
      <w:r w:rsidRPr="00946D3F">
        <w:rPr>
          <w:rFonts w:ascii="Calibri" w:hAnsi="Calibri"/>
        </w:rPr>
        <w:lastRenderedPageBreak/>
        <w:t>Abstract</w:t>
      </w:r>
    </w:p>
    <w:p w14:paraId="333DE806" w14:textId="77777777" w:rsidR="000475A7" w:rsidRPr="00946D3F" w:rsidRDefault="000475A7" w:rsidP="000475A7">
      <w:pPr>
        <w:ind w:firstLine="0"/>
        <w:rPr>
          <w:rFonts w:ascii="Calibri" w:hAnsi="Calibri"/>
        </w:rPr>
      </w:pPr>
      <w:r w:rsidRPr="009969DD">
        <w:rPr>
          <w:rFonts w:ascii="Calibri" w:hAnsi="Calibri"/>
        </w:rPr>
        <w:t>The process by which morphologically complex words are recognized and store</w:t>
      </w:r>
      <w:r>
        <w:rPr>
          <w:rFonts w:ascii="Calibri" w:hAnsi="Calibri"/>
        </w:rPr>
        <w:t>d is a matter of ongoing debate.</w:t>
      </w:r>
      <w:r w:rsidRPr="009969DD">
        <w:rPr>
          <w:rFonts w:ascii="Calibri" w:hAnsi="Calibri"/>
        </w:rPr>
        <w:t xml:space="preserve"> A large body of evid</w:t>
      </w:r>
      <w:r>
        <w:rPr>
          <w:rFonts w:ascii="Calibri" w:hAnsi="Calibri"/>
        </w:rPr>
        <w:t xml:space="preserve">ence indicates that </w:t>
      </w:r>
      <w:r w:rsidRPr="009969DD">
        <w:rPr>
          <w:rFonts w:ascii="Calibri" w:hAnsi="Calibri"/>
        </w:rPr>
        <w:t>complex words are automatically decomposed during visual word recognition in adult readers</w:t>
      </w:r>
      <w:r>
        <w:rPr>
          <w:rFonts w:ascii="Calibri" w:hAnsi="Calibri"/>
        </w:rPr>
        <w:t>. Research with developing</w:t>
      </w:r>
      <w:r w:rsidRPr="009969DD">
        <w:rPr>
          <w:rFonts w:ascii="Calibri" w:hAnsi="Calibri"/>
        </w:rPr>
        <w:t xml:space="preserve"> readers is limited and findings are mixed</w:t>
      </w:r>
      <w:r>
        <w:rPr>
          <w:rFonts w:ascii="Calibri" w:hAnsi="Calibri"/>
        </w:rPr>
        <w:t xml:space="preserve">. </w:t>
      </w:r>
      <w:r w:rsidRPr="009969DD">
        <w:rPr>
          <w:rFonts w:ascii="Calibri" w:hAnsi="Calibri"/>
        </w:rPr>
        <w:t xml:space="preserve">This study aimed to investigate morphological decomposition in visual word recognition using cross-sectional data. Thirty-three adults, </w:t>
      </w:r>
      <w:r>
        <w:rPr>
          <w:rFonts w:ascii="Calibri" w:hAnsi="Calibri"/>
        </w:rPr>
        <w:t xml:space="preserve">36 older adolescents (16-17 years), </w:t>
      </w:r>
      <w:r w:rsidRPr="009969DD">
        <w:rPr>
          <w:rFonts w:ascii="Calibri" w:hAnsi="Calibri"/>
        </w:rPr>
        <w:t xml:space="preserve">37 </w:t>
      </w:r>
      <w:r>
        <w:rPr>
          <w:rFonts w:ascii="Calibri" w:hAnsi="Calibri"/>
        </w:rPr>
        <w:t xml:space="preserve">younger </w:t>
      </w:r>
      <w:r w:rsidRPr="009969DD">
        <w:rPr>
          <w:rFonts w:ascii="Calibri" w:hAnsi="Calibri"/>
        </w:rPr>
        <w:t>adolescents (12-13 years)</w:t>
      </w:r>
      <w:r>
        <w:rPr>
          <w:rFonts w:ascii="Calibri" w:hAnsi="Calibri"/>
        </w:rPr>
        <w:t xml:space="preserve"> and 50 children (7-9 years)</w:t>
      </w:r>
      <w:r w:rsidRPr="009969DD">
        <w:rPr>
          <w:rFonts w:ascii="Calibri" w:hAnsi="Calibri"/>
        </w:rPr>
        <w:t xml:space="preserve"> completed a timed lexical decision task comprising 120 items (60 nonwords and</w:t>
      </w:r>
      <w:r>
        <w:rPr>
          <w:rFonts w:ascii="Calibri" w:hAnsi="Calibri"/>
        </w:rPr>
        <w:t xml:space="preserve"> 60 real word fillers). Half </w:t>
      </w:r>
      <w:r w:rsidRPr="009969DD">
        <w:rPr>
          <w:rFonts w:ascii="Calibri" w:hAnsi="Calibri"/>
        </w:rPr>
        <w:t xml:space="preserve">the nonwords contained a real stem combined with a real suffix (pseudomorphemic nonwords, e.g., </w:t>
      </w:r>
      <w:r w:rsidRPr="0038331F">
        <w:rPr>
          <w:rFonts w:ascii="Calibri" w:hAnsi="Calibri"/>
          <w:i/>
        </w:rPr>
        <w:t>earist</w:t>
      </w:r>
      <w:r w:rsidRPr="009969DD">
        <w:rPr>
          <w:rFonts w:ascii="Calibri" w:hAnsi="Calibri"/>
        </w:rPr>
        <w:t xml:space="preserve">); the other half used the same stems combined with a nonmorphological ending (control nonwords, e.g., </w:t>
      </w:r>
      <w:r w:rsidRPr="0038331F">
        <w:rPr>
          <w:rFonts w:ascii="Calibri" w:hAnsi="Calibri"/>
          <w:i/>
        </w:rPr>
        <w:t>earilt</w:t>
      </w:r>
      <w:r>
        <w:rPr>
          <w:rFonts w:ascii="Calibri" w:hAnsi="Calibri"/>
        </w:rPr>
        <w:t>). All age groups were</w:t>
      </w:r>
      <w:r w:rsidRPr="009969DD">
        <w:rPr>
          <w:rFonts w:ascii="Calibri" w:hAnsi="Calibri"/>
        </w:rPr>
        <w:t xml:space="preserve"> less accurate in rejecting pseudomorphemic </w:t>
      </w:r>
      <w:r>
        <w:rPr>
          <w:rFonts w:ascii="Calibri" w:hAnsi="Calibri"/>
        </w:rPr>
        <w:t xml:space="preserve">nonwords than control nonwords. Adults and older adolescents were also slower to reject pseudomorphemic nonwords compared to control nonwords, but this effect did not emerge for the younger age groups. These findings demonstrate that, like adults, children and adolescents are sensitive to morphological structure in online visual word processing, but that some important changes occur over the course of adolescence. </w:t>
      </w:r>
    </w:p>
    <w:p w14:paraId="68FAFA14" w14:textId="77777777" w:rsidR="000475A7" w:rsidRPr="00946D3F" w:rsidRDefault="000475A7" w:rsidP="000475A7">
      <w:pPr>
        <w:rPr>
          <w:rFonts w:ascii="Calibri" w:hAnsi="Calibri"/>
        </w:rPr>
      </w:pPr>
      <w:r w:rsidRPr="00946D3F">
        <w:rPr>
          <w:rStyle w:val="Emphasis"/>
          <w:rFonts w:ascii="Calibri" w:hAnsi="Calibri"/>
        </w:rPr>
        <w:t>Keywords</w:t>
      </w:r>
      <w:r w:rsidRPr="00946D3F">
        <w:rPr>
          <w:rFonts w:ascii="Calibri" w:hAnsi="Calibri"/>
        </w:rPr>
        <w:t xml:space="preserve">:  </w:t>
      </w:r>
      <w:r>
        <w:rPr>
          <w:rFonts w:ascii="Calibri" w:hAnsi="Calibri"/>
        </w:rPr>
        <w:t>Morphological decomposition, lexical decision, visual word recognition, children, adolescents, cross-sectional</w:t>
      </w:r>
    </w:p>
    <w:p w14:paraId="7504FC40" w14:textId="77777777" w:rsidR="006A3356" w:rsidRDefault="006A3356">
      <w:pPr>
        <w:rPr>
          <w:rFonts w:ascii="Calibri" w:hAnsi="Calibri"/>
        </w:rPr>
      </w:pPr>
    </w:p>
    <w:p w14:paraId="04A6BFB9" w14:textId="1B4B40DC" w:rsidR="00CE5947" w:rsidRPr="00946D3F" w:rsidRDefault="006222CB">
      <w:pPr>
        <w:pStyle w:val="SectionTitle"/>
        <w:rPr>
          <w:rFonts w:ascii="Calibri" w:hAnsi="Calibri"/>
        </w:rPr>
      </w:pPr>
      <w:sdt>
        <w:sdtPr>
          <w:rPr>
            <w:rFonts w:ascii="Calibri" w:hAnsi="Calibri"/>
          </w:rPr>
          <w:alias w:val="Title"/>
          <w:tag w:val=""/>
          <w:id w:val="984196707"/>
          <w:placeholder>
            <w:docPart w:val="F1EDA288EEE841B4885543460390126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4F4C">
            <w:rPr>
              <w:rFonts w:ascii="Calibri" w:hAnsi="Calibri"/>
            </w:rPr>
            <w:t xml:space="preserve">Morphological Effects in </w:t>
          </w:r>
          <w:r w:rsidR="00247029">
            <w:rPr>
              <w:rFonts w:ascii="Calibri" w:hAnsi="Calibri"/>
            </w:rPr>
            <w:t>Visual Word Recognition: Children, Adolescents and Adults</w:t>
          </w:r>
        </w:sdtContent>
      </w:sdt>
    </w:p>
    <w:p w14:paraId="29130338" w14:textId="5B1260DD" w:rsidR="00967AF3" w:rsidRDefault="00E34A7A" w:rsidP="000C74FC">
      <w:pPr>
        <w:rPr>
          <w:rFonts w:ascii="Calibri" w:hAnsi="Calibri"/>
        </w:rPr>
      </w:pPr>
      <w:r>
        <w:rPr>
          <w:rFonts w:ascii="Calibri" w:hAnsi="Calibri"/>
        </w:rPr>
        <w:t xml:space="preserve">The ability to </w:t>
      </w:r>
      <w:r w:rsidR="00AE2D38">
        <w:rPr>
          <w:rFonts w:ascii="Calibri" w:hAnsi="Calibri"/>
        </w:rPr>
        <w:t xml:space="preserve">recognize </w:t>
      </w:r>
      <w:r>
        <w:rPr>
          <w:rFonts w:ascii="Calibri" w:hAnsi="Calibri"/>
        </w:rPr>
        <w:t>words rapidly and automat</w:t>
      </w:r>
      <w:r w:rsidR="002D071B">
        <w:rPr>
          <w:rFonts w:ascii="Calibri" w:hAnsi="Calibri"/>
        </w:rPr>
        <w:t xml:space="preserve">ically is </w:t>
      </w:r>
      <w:r w:rsidR="0057059F">
        <w:rPr>
          <w:rFonts w:ascii="Calibri" w:hAnsi="Calibri"/>
        </w:rPr>
        <w:t xml:space="preserve">fundamental </w:t>
      </w:r>
      <w:r w:rsidR="002D071B">
        <w:rPr>
          <w:rFonts w:ascii="Calibri" w:hAnsi="Calibri"/>
        </w:rPr>
        <w:t>for</w:t>
      </w:r>
      <w:r>
        <w:rPr>
          <w:rFonts w:ascii="Calibri" w:hAnsi="Calibri"/>
        </w:rPr>
        <w:t xml:space="preserve"> skilled reading. </w:t>
      </w:r>
      <w:r w:rsidR="00A73D9B">
        <w:rPr>
          <w:rFonts w:ascii="Calibri" w:hAnsi="Calibri"/>
        </w:rPr>
        <w:t xml:space="preserve">Research on reading acquisition has focused primarily on </w:t>
      </w:r>
      <w:r w:rsidR="00AF7952">
        <w:rPr>
          <w:rFonts w:ascii="Calibri" w:hAnsi="Calibri"/>
        </w:rPr>
        <w:t xml:space="preserve">the </w:t>
      </w:r>
      <w:r w:rsidR="00B77966">
        <w:rPr>
          <w:rFonts w:ascii="Calibri" w:hAnsi="Calibri"/>
        </w:rPr>
        <w:t>influence</w:t>
      </w:r>
      <w:r w:rsidR="00AF7952">
        <w:rPr>
          <w:rFonts w:ascii="Calibri" w:hAnsi="Calibri"/>
        </w:rPr>
        <w:t xml:space="preserve"> of </w:t>
      </w:r>
      <w:r w:rsidR="00A665B6">
        <w:rPr>
          <w:rFonts w:ascii="Calibri" w:hAnsi="Calibri"/>
        </w:rPr>
        <w:t>phonological processing</w:t>
      </w:r>
      <w:r w:rsidR="004C3F63">
        <w:rPr>
          <w:rFonts w:ascii="Calibri" w:hAnsi="Calibri"/>
        </w:rPr>
        <w:t xml:space="preserve"> </w:t>
      </w:r>
      <w:r w:rsidR="004C3F63">
        <w:rPr>
          <w:rFonts w:ascii="Calibri" w:hAnsi="Calibri"/>
        </w:rPr>
        <w:fldChar w:fldCharType="begin" w:fldLock="1"/>
      </w:r>
      <w:r w:rsidR="002A3317">
        <w:rPr>
          <w:rFonts w:ascii="Calibri" w:hAnsi="Calibri"/>
        </w:rPr>
        <w:instrText>ADDIN CSL_CITATION { "citationItems" : [ { "id" : "ITEM-1", "itemData" : { "DOI" : "10.1037/a0026744", "ISBN" : "00332909", "ISSN" : "0033-2909", "PMID" : "22250824", "abstract" : "The authors report a systematic meta-analytic review of the relationships among 3 of the most widely studied measures of children's phonological skills (phonemic awareness, rime awareness, and verbal short-term memory) and children's word reading skills. The review included both extreme group studies and correlational studies with unselected samples (235 studies were included, and 995 effect sizes were calculated). Results from extreme group comparisons indicated that children with dyslexia show a large deficit on phonemic awareness in relation to typically developing children of the same age (pooled effect size estimate: -1.37) and children matched on reading level (pooled effect size estimate: -0.57). There were significantly smaller group deficits on both rime awareness and verbal short-term memory (pooled effect size estimates: rime skills in relation to age-matched controls, -0.93, and reading-level controls, -0.37; verbal short-term memory skills in relation to age-matched controls, -0.71, and reading-level controls, -0.09). Analyses of studies of unselected samples showed that phonemic awareness was the strongest correlate of individual differences in word reading ability and that this effect remained reliable after controlling for variations in both verbal short-term memory and rime awareness. These findings support the pivotal role of phonemic awareness as a predictor of individual differences in reading development. We discuss whether such a relationship is a causal one and the implications of research in this area for current approaches to the teaching of reading and interventions for children with reading difficulties.", "author" : [ { "dropping-particle" : "", "family" : "Melby-Lerv\u00e5g", "given" : "Monica", "non-dropping-particle" : "", "parse-names" : false, "suffix" : "" }, { "dropping-particle" : "", "family" : "Lyster", "given" : "Solveig-Alma", "non-dropping-particle" : "", "parse-names" : false, "suffix" : "" }, { "dropping-particle" : "", "family" : "Hulme", "given" : "Charles", "non-dropping-particle" : "", "parse-names" : false, "suffix" : "" } ], "container-title" : "Psychological Bulletin", "id" : "ITEM-1", "issue" : "2", "issued" : { "date-parts" : [ [ "2012" ] ] }, "page" : "322-352", "title" : "Phonological skills and their role in learning to read: A meta-analytic review", "type" : "article-journal", "volume" : "138" }, "uris" : [ "http://www.mendeley.com/documents/?uuid=24146540-5036-4ad5-b00e-344b8dc112f6", "http://www.mendeley.com/documents/?uuid=881772d7-63da-41aa-a5a2-76d4ad42862a" ] } ], "mendeley" : { "formattedCitation" : "(Melby-Lerv\u00e5g, Lyster, &amp; Hulme, 2012)", "plainTextFormattedCitation" : "(Melby-Lerv\u00e5g, Lyster, &amp; Hulme, 2012)", "previouslyFormattedCitation" : "(Melby-Lerv\u00e5g, Lyster, &amp; Hulme, 2012)" }, "properties" : { "noteIndex" : 0 }, "schema" : "https://github.com/citation-style-language/schema/raw/master/csl-citation.json" }</w:instrText>
      </w:r>
      <w:r w:rsidR="004C3F63">
        <w:rPr>
          <w:rFonts w:ascii="Calibri" w:hAnsi="Calibri"/>
        </w:rPr>
        <w:fldChar w:fldCharType="separate"/>
      </w:r>
      <w:r w:rsidR="004C3F63" w:rsidRPr="004C3F63">
        <w:rPr>
          <w:rFonts w:ascii="Calibri" w:hAnsi="Calibri"/>
          <w:noProof/>
        </w:rPr>
        <w:t>(Melby-Lervåg, Lyster, &amp; Hulme, 2012)</w:t>
      </w:r>
      <w:r w:rsidR="004C3F63">
        <w:rPr>
          <w:rFonts w:ascii="Calibri" w:hAnsi="Calibri"/>
        </w:rPr>
        <w:fldChar w:fldCharType="end"/>
      </w:r>
      <w:r w:rsidR="00967AF3">
        <w:rPr>
          <w:rFonts w:ascii="Calibri" w:hAnsi="Calibri"/>
        </w:rPr>
        <w:t xml:space="preserve">, but there is </w:t>
      </w:r>
      <w:r w:rsidR="008117E3">
        <w:rPr>
          <w:rFonts w:ascii="Calibri" w:hAnsi="Calibri"/>
        </w:rPr>
        <w:t xml:space="preserve">also </w:t>
      </w:r>
      <w:r w:rsidR="00967AF3">
        <w:rPr>
          <w:rFonts w:ascii="Calibri" w:hAnsi="Calibri"/>
        </w:rPr>
        <w:t xml:space="preserve">evidence </w:t>
      </w:r>
      <w:r w:rsidR="008117E3">
        <w:rPr>
          <w:rFonts w:ascii="Calibri" w:hAnsi="Calibri"/>
        </w:rPr>
        <w:t>that</w:t>
      </w:r>
      <w:r w:rsidR="00A665B6">
        <w:rPr>
          <w:rFonts w:ascii="Calibri" w:hAnsi="Calibri"/>
        </w:rPr>
        <w:t xml:space="preserve"> semantics (see </w:t>
      </w:r>
      <w:r w:rsidR="00A665B6">
        <w:rPr>
          <w:rFonts w:ascii="Calibri" w:hAnsi="Calibri"/>
        </w:rPr>
        <w:fldChar w:fldCharType="begin" w:fldLock="1"/>
      </w:r>
      <w:r w:rsidR="007F36CB">
        <w:rPr>
          <w:rFonts w:ascii="Calibri" w:hAnsi="Calibri"/>
        </w:rPr>
        <w:instrText>ADDIN CSL_CITATION { "citationItems" : [ { "id" : "ITEM-1", "itemData" : { "DOI" : "10.1177/0963721415574980", "ISSN" : "0963-7214", "abstract" : "Understanding how we read is a fundamental question for psychology, with critical implications for education. Studies of word reading tend to focus on the mappings between the written and spoken forms of words. In this article, we review evidence from developmental, neuroimaging, neuropsychological, and computational studies that show that knowledge of word meanings is inextricably involved in word reading. Consequently, models of reading must better specify the role of meaning in skilled reading and its acquisition. Further, our review paves the way for educationally realistic research to confirm whether explicit teaching of oral vocabulary improves word reading.", "author" : [ { "dropping-particle" : "", "family" : "Taylor", "given" : "J. S. H.", "non-dropping-particle" : "", "parse-names" : false, "suffix" : "" }, { "dropping-particle" : "", "family" : "Duff", "given" : "F. J.", "non-dropping-particle" : "", "parse-names" : false, "suffix" : "" }, { "dropping-particle" : "", "family" : "Woollams", "given" : "A. M.", "non-dropping-particle" : "", "parse-names" : false, "suffix" : "" }, { "dropping-particle" : "", "family" : "Monaghan", "given" : "P.", "non-dropping-particle" : "", "parse-names" : false, "suffix" : "" }, { "dropping-particle" : "", "family" : "Ricketts", "given" : "J.", "non-dropping-particle" : "", "parse-names" : false, "suffix" : "" } ], "container-title" : "Current Directions in Psychological Science", "id" : "ITEM-1", "issue" : "4", "issued" : { "date-parts" : [ [ "2015" ] ] }, "page" : "322-328", "title" : "How Word Meaning Influences Word Reading", "type" : "article-journal", "volume" : "24" }, "uris" : [ "http://www.mendeley.com/documents/?uuid=96c4064e-9b9a-497d-9137-8743325fe41e", "http://www.mendeley.com/documents/?uuid=9c148c19-72d2-477e-a955-0d2d68a50e11" ] } ], "mendeley" : { "formattedCitation" : "(Taylor, Duff, Woollams, Monaghan, &amp; Ricketts, 2015)", "manualFormatting" : "Taylor, Duff, Woollams, Monaghan, &amp; Ricketts, 2015 for a review)", "plainTextFormattedCitation" : "(Taylor, Duff, Woollams, Monaghan, &amp; Ricketts, 2015)", "previouslyFormattedCitation" : "(Taylor, Duff, Woollams, Monaghan, &amp; Ricketts, 2015)" }, "properties" : { "noteIndex" : 0 }, "schema" : "https://github.com/citation-style-language/schema/raw/master/csl-citation.json" }</w:instrText>
      </w:r>
      <w:r w:rsidR="00A665B6">
        <w:rPr>
          <w:rFonts w:ascii="Calibri" w:hAnsi="Calibri"/>
        </w:rPr>
        <w:fldChar w:fldCharType="separate"/>
      </w:r>
      <w:r w:rsidR="00A665B6" w:rsidRPr="00A665B6">
        <w:rPr>
          <w:rFonts w:ascii="Calibri" w:hAnsi="Calibri"/>
          <w:noProof/>
        </w:rPr>
        <w:t>Taylor, Duff, Woollams, Monaghan, &amp; Ricketts, 2015</w:t>
      </w:r>
      <w:r w:rsidR="00A665B6">
        <w:rPr>
          <w:rFonts w:ascii="Calibri" w:hAnsi="Calibri"/>
          <w:noProof/>
        </w:rPr>
        <w:t xml:space="preserve"> for a review</w:t>
      </w:r>
      <w:r w:rsidR="00A665B6" w:rsidRPr="00A665B6">
        <w:rPr>
          <w:rFonts w:ascii="Calibri" w:hAnsi="Calibri"/>
          <w:noProof/>
        </w:rPr>
        <w:t>)</w:t>
      </w:r>
      <w:r w:rsidR="00A665B6">
        <w:rPr>
          <w:rFonts w:ascii="Calibri" w:hAnsi="Calibri"/>
        </w:rPr>
        <w:fldChar w:fldCharType="end"/>
      </w:r>
      <w:r w:rsidR="00D1340E">
        <w:rPr>
          <w:rFonts w:ascii="Calibri" w:hAnsi="Calibri"/>
        </w:rPr>
        <w:t xml:space="preserve"> and morphology </w:t>
      </w:r>
      <w:r w:rsidR="00C25508">
        <w:rPr>
          <w:rFonts w:ascii="Calibri" w:hAnsi="Calibri"/>
        </w:rPr>
        <w:fldChar w:fldCharType="begin" w:fldLock="1"/>
      </w:r>
      <w:r w:rsidR="00750091">
        <w:rPr>
          <w:rFonts w:ascii="Calibri" w:hAnsi="Calibri"/>
        </w:rPr>
        <w:instrText>ADDIN CSL_CITATION { "citationItems" : [ { "id" : "ITEM-1", "itemData" : { "DOI" : "10.1598/RRQ.40.4.3", "ISBN" : "0034-0553, 0034-0553", "ISSN" : "00340553", "abstract" : "Two studies were designed to investigate the role of morphemic structure on students' word reading. The first study asked whether familiar morphemes in words faciliate word reading for elementary students. The second study was designed to investigate the effects of phonological transparency on middle and high school students' reading of derived words. The results indicate the reading derived words is not accomplished solely be familiarity with letter-sound associations or syllables; morphemes also play a role. Value in emphasizing morphemic structure in models of word-reading acquisition.", "author" : [ { "dropping-particle" : "", "family" : "Carlisle", "given" : "Joanne F", "non-dropping-particle" : "", "parse-names" : false, "suffix" : "" }, { "dropping-particle" : "", "family" : "Stone", "given" : "C Addison", "non-dropping-particle" : "", "parse-names" : false, "suffix" : "" } ], "container-title" : "Reading Research Quarterly", "id" : "ITEM-1", "issue" : "4", "issued" : { "date-parts" : [ [ "2005" ] ] }, "page" : "428-449", "title" : "Exploring the Role of Morphemes in Word Reading", "type" : "article-journal", "volume" : "40" }, "uris" : [ "http://www.mendeley.com/documents/?uuid=88a51cb2-8936-4625-aa63-d4f995df8254" ] }, { "id" : "ITEM-2", "itemData" : { "DOI" : "10.1023/A:1008136012492", "ISBN" : "0922-4777, 0922-4777", "ISSN" : "09224777", "abstract" : "The morphophonological nature of English orthography is examined in this study of the relation between morphological sensitivity &amp; decoding ability in the later elementary grades. Children in grades three to six were required to distinguish derivationally related word pairs (eg, nature-natural) from foil pairs that are related in spelling but not in morphology (eg, ear-earth). The materials included both transparently related (ie, the second word incorporated the pronunciation of the first, as in person-personal) &amp; complexly related word pairs (ie, the second word involved some change in pronunciation, as in atom-atomic). Across two experiments, these items were presented in either oral or written form along with various tests of reading ability, intelligence, &amp; phonological awareness. The results indicate that children's recognition of derivational relationships improved with grade-level. As anticipated, there was also a significant association between sensitivity to derivational relatedness &amp; decoding ability which remains significant even when the word pairs were orally presented &amp; even when phonological awareness is taken into account. Both phonological awareness &amp; sensitivity to morphological structure emerge as important factors in decoding skill in the later elementary grades. 7 Tables, 1 Appendix, 28 References. Adapted from the source document", "author" : [ { "dropping-particle" : "", "family" : "Mahony", "given" : "Diana", "non-dropping-particle" : "", "parse-names" : false, "suffix" : "" }, { "dropping-particle" : "", "family" : "Singson", "given" : "Maria", "non-dropping-particle" : "", "parse-names" : false, "suffix" : "" }, { "dropping-particle" : "", "family" : "Mann", "given" : "Virginia", "non-dropping-particle" : "", "parse-names" : false, "suffix" : "" } ], "container-title" : "Reading and Writing: An Interdisciplinary Journal", "id" : "ITEM-2", "issued" : { "date-parts" : [ [ "2000" ] ] }, "page" : "191-218", "title" : "Reading Ability and Sensitivity to Morphological Relations", "type" : "article-journal", "volume" : "12" }, "uris" : [ "http://www.mendeley.com/documents/?uuid=7e3eeffd-e040-413c-8060-394817715976" ] } ], "mendeley" : { "formattedCitation" : "(Carlisle &amp; Stone, 2005; Mahony, Singson, &amp; Mann, 2000)", "plainTextFormattedCitation" : "(Carlisle &amp; Stone, 2005; Mahony, Singson, &amp; Mann, 2000)", "previouslyFormattedCitation" : "(Carlisle &amp; Stone, 2005; Mahony, Singson, &amp; Mann, 2000)" }, "properties" : { "noteIndex" : 0 }, "schema" : "https://github.com/citation-style-language/schema/raw/master/csl-citation.json" }</w:instrText>
      </w:r>
      <w:r w:rsidR="00C25508">
        <w:rPr>
          <w:rFonts w:ascii="Calibri" w:hAnsi="Calibri"/>
        </w:rPr>
        <w:fldChar w:fldCharType="separate"/>
      </w:r>
      <w:r w:rsidR="00BE6610" w:rsidRPr="00BE6610">
        <w:rPr>
          <w:rFonts w:ascii="Calibri" w:hAnsi="Calibri"/>
          <w:noProof/>
        </w:rPr>
        <w:t>(Carlisle &amp; Stone, 2005; Mahony, Singson, &amp; Mann, 2000)</w:t>
      </w:r>
      <w:r w:rsidR="00C25508">
        <w:rPr>
          <w:rFonts w:ascii="Calibri" w:hAnsi="Calibri"/>
        </w:rPr>
        <w:fldChar w:fldCharType="end"/>
      </w:r>
      <w:r w:rsidR="008117E3">
        <w:rPr>
          <w:rFonts w:ascii="Calibri" w:hAnsi="Calibri"/>
        </w:rPr>
        <w:t xml:space="preserve"> have an important role to play</w:t>
      </w:r>
      <w:r w:rsidR="00C25508">
        <w:rPr>
          <w:rFonts w:ascii="Calibri" w:hAnsi="Calibri"/>
        </w:rPr>
        <w:t xml:space="preserve">. </w:t>
      </w:r>
      <w:r w:rsidR="00A16BA4">
        <w:rPr>
          <w:rFonts w:ascii="Calibri" w:hAnsi="Calibri"/>
        </w:rPr>
        <w:t>In children, t</w:t>
      </w:r>
      <w:r w:rsidR="00A16BA4" w:rsidRPr="002C4784">
        <w:rPr>
          <w:rFonts w:ascii="Calibri" w:hAnsi="Calibri"/>
        </w:rPr>
        <w:t xml:space="preserve">he contribution of morphological knowledge to </w:t>
      </w:r>
      <w:r w:rsidR="0052773B">
        <w:rPr>
          <w:rFonts w:ascii="Calibri" w:hAnsi="Calibri"/>
        </w:rPr>
        <w:t>reading</w:t>
      </w:r>
      <w:r w:rsidR="00A16BA4" w:rsidRPr="002C4784">
        <w:rPr>
          <w:rFonts w:ascii="Calibri" w:hAnsi="Calibri"/>
        </w:rPr>
        <w:t xml:space="preserve"> incre</w:t>
      </w:r>
      <w:r w:rsidR="00EA674A">
        <w:rPr>
          <w:rFonts w:ascii="Calibri" w:hAnsi="Calibri"/>
        </w:rPr>
        <w:t>ases beyond the 4</w:t>
      </w:r>
      <w:r w:rsidR="00EA674A" w:rsidRPr="00EA674A">
        <w:rPr>
          <w:rFonts w:ascii="Calibri" w:hAnsi="Calibri"/>
          <w:vertAlign w:val="superscript"/>
        </w:rPr>
        <w:t>th</w:t>
      </w:r>
      <w:r w:rsidR="00615528">
        <w:rPr>
          <w:rFonts w:ascii="Calibri" w:hAnsi="Calibri"/>
        </w:rPr>
        <w:t xml:space="preserve"> grade</w:t>
      </w:r>
      <w:r w:rsidR="00A16BA4">
        <w:rPr>
          <w:rFonts w:ascii="Calibri" w:hAnsi="Calibri"/>
        </w:rPr>
        <w:t xml:space="preserve"> </w:t>
      </w:r>
      <w:r w:rsidR="00A16BA4">
        <w:rPr>
          <w:rFonts w:ascii="Calibri" w:hAnsi="Calibri"/>
        </w:rPr>
        <w:fldChar w:fldCharType="begin" w:fldLock="1"/>
      </w:r>
      <w:r w:rsidR="00A16BA4">
        <w:rPr>
          <w:rFonts w:ascii="Calibri" w:hAnsi="Calibri"/>
        </w:rPr>
        <w:instrText>ADDIN CSL_CITATION { "citationItems" : [ { "id" : "ITEM-1", "itemData" : { "DOI" : "10.1017/S1040820700002808", "ISBN" : "0922-4777", "ISSN" : "09224777", "abstract" : "The English orthography represents both phonemes and morphemes, implying that sensitivity to each of these units could play a role in the acquisition of decoding skills. This study offers some new evidence about sensitivity to morphemes and the decoding skills of American children in grades three to six. It focuses on knowledge of derivational suffixes, which is examined with sentence completion and sentence acceptability tasks that manipulate the suffixes in real words (e.g., electric, electricity) and nonsense derived forms (e.g., froodly, froodness). Both written and spoken materials are considered over the course of two experiments in which the children also received various reading tests, as well as tests of phonological awareness, vocabulary and intelligence. The results indicate that knowledge of derivational suffixes increases with grade level, along with decoding ability and phoneme awareness. Path analyses further reveal that, although there is a consistent correlation between performance on the derivational suffix materials and phoneme awareness and decoding ability, performance on the derivational suffix materials makes an independent and increasing contribution to decoding ability throughout the higher elementary grades.", "author" : [ { "dropping-particle" : "", "family" : "Singson", "given" : "Maria", "non-dropping-particle" : "", "parse-names" : false, "suffix" : "" }, { "dropping-particle" : "", "family" : "Mahony", "given" : "Diana", "non-dropping-particle" : "", "parse-names" : false, "suffix" : "" }, { "dropping-particle" : "", "family" : "Mann", "given" : "V", "non-dropping-particle" : "", "parse-names" : false, "suffix" : "" } ], "container-title" : "Reading and Writing: An Interdisciplinary Journal", "id" : "ITEM-1", "issue" : "3", "issued" : { "date-parts" : [ [ "2000" ] ] }, "page" : "219-252", "title" : "The relation between reading ability and morphological skills: Evidence from derivational suffixes", "type" : "article-journal", "volume" : "12" }, "uris" : [ "http://www.mendeley.com/documents/?uuid=ddadeee3-8d66-469a-a9f1-08d31777eac4" ] } ], "mendeley" : { "formattedCitation" : "(Singson, Mahony, &amp; Mann, 2000)", "plainTextFormattedCitation" : "(Singson, Mahony, &amp; Mann, 2000)", "previouslyFormattedCitation" : "(Singson, Mahony, &amp; Mann, 2000)" }, "properties" : { "noteIndex" : 0 }, "schema" : "https://github.com/citation-style-language/schema/raw/master/csl-citation.json" }</w:instrText>
      </w:r>
      <w:r w:rsidR="00A16BA4">
        <w:rPr>
          <w:rFonts w:ascii="Calibri" w:hAnsi="Calibri"/>
        </w:rPr>
        <w:fldChar w:fldCharType="separate"/>
      </w:r>
      <w:r w:rsidR="00A16BA4" w:rsidRPr="00165C5A">
        <w:rPr>
          <w:rFonts w:ascii="Calibri" w:hAnsi="Calibri"/>
          <w:noProof/>
        </w:rPr>
        <w:t>(Singson, Mahony, &amp; Mann, 2000)</w:t>
      </w:r>
      <w:r w:rsidR="00A16BA4">
        <w:rPr>
          <w:rFonts w:ascii="Calibri" w:hAnsi="Calibri"/>
        </w:rPr>
        <w:fldChar w:fldCharType="end"/>
      </w:r>
      <w:r w:rsidR="00A73D9B">
        <w:rPr>
          <w:rFonts w:ascii="Calibri" w:hAnsi="Calibri"/>
        </w:rPr>
        <w:t>,</w:t>
      </w:r>
      <w:r w:rsidR="00A16BA4">
        <w:rPr>
          <w:rFonts w:ascii="Calibri" w:hAnsi="Calibri"/>
        </w:rPr>
        <w:t xml:space="preserve"> and by adulthood</w:t>
      </w:r>
      <w:r w:rsidR="00A73D9B">
        <w:rPr>
          <w:rFonts w:ascii="Calibri" w:hAnsi="Calibri"/>
        </w:rPr>
        <w:t>, the recognition of printed words</w:t>
      </w:r>
      <w:r w:rsidR="00BD668E">
        <w:rPr>
          <w:rFonts w:ascii="Calibri" w:hAnsi="Calibri"/>
        </w:rPr>
        <w:t xml:space="preserve"> involves </w:t>
      </w:r>
      <w:r w:rsidR="00A73D9B">
        <w:rPr>
          <w:rFonts w:ascii="Calibri" w:hAnsi="Calibri"/>
        </w:rPr>
        <w:t>rapid</w:t>
      </w:r>
      <w:r w:rsidR="005A4AF8">
        <w:rPr>
          <w:rFonts w:ascii="Calibri" w:hAnsi="Calibri"/>
        </w:rPr>
        <w:t xml:space="preserve"> decomposit</w:t>
      </w:r>
      <w:r w:rsidR="00BE337B">
        <w:rPr>
          <w:rFonts w:ascii="Calibri" w:hAnsi="Calibri"/>
        </w:rPr>
        <w:t>ion of morphologically structured</w:t>
      </w:r>
      <w:r w:rsidR="005A4AF8">
        <w:rPr>
          <w:rFonts w:ascii="Calibri" w:hAnsi="Calibri"/>
        </w:rPr>
        <w:t xml:space="preserve"> words </w:t>
      </w:r>
      <w:r w:rsidR="005A4AF8">
        <w:rPr>
          <w:rFonts w:ascii="Calibri" w:hAnsi="Calibri"/>
        </w:rPr>
        <w:fldChar w:fldCharType="begin" w:fldLock="1"/>
      </w:r>
      <w:r w:rsidR="00EE1711">
        <w:rPr>
          <w:rFonts w:ascii="Calibri" w:hAnsi="Calibri"/>
        </w:rPr>
        <w:instrText>ADDIN CSL_CITATION { "citationItems" : [ { "id" : "ITEM-1", "itemData" : { "DOI" : "10.3758/BF03196742", "ISBN" : "1069-9384", "ISSN" : "1069-9384", "PMID" : "15875981", "abstract" : "Much research suggests that words comprising more than one morpheme are represented in a \"decomposed\" manner in the visual word recognition system. In the research presented here, we investigate what information is used to segment a word into its morphemic constituents and, in particular, whether semantic information plays a role in that segmentation. Participants made visual lexical decisions to stem targets preceded by masked primes sharing (1) a semantically transparent morphological relationship with the target (e.g., cleaner-CLEAN), (2) an apparent morphological relationship but no semantic relationship with the target (e.g., corner-CORN), and (3) a nonmorphological form relationship with the target (e.g., brothel-BROTH). Results showed significant and equivalent masked priming effects in cases in which primes and targets appeared to be morphologically related, and priming in these conditions could be distinguished from nonmorphological form priming. We argue that these findings suggest a level of representation at which apparently complex words are decomposed on the basis of their morpho-orthographic properties. Implications of these findings for computational models of reading are discussed.", "author" : [ { "dropping-particle" : "", "family" : "Rastle", "given" : "K.", "non-dropping-particle" : "", "parse-names" : false, "suffix" : "" }, { "dropping-particle" : "", "family" : "Davis", "given" : "M. H.", "non-dropping-particle" : "", "parse-names" : false, "suffix" : "" }, { "dropping-particle" : "", "family" : "New", "given" : "B.", "non-dropping-particle" : "", "parse-names" : false, "suffix" : "" } ], "container-title" : "Psychonomic Bulletin &amp; Review", "id" : "ITEM-1", "issue" : "6", "issued" : { "date-parts" : [ [ "2004" ] ] }, "page" : "1090-1098", "title" : "The broth in my brother's brothel: Morpho-orthographic segmentation in visual word recognition.", "type" : "article-journal", "volume" : "11" }, "uris" : [ "http://www.mendeley.com/documents/?uuid=588017b5-04aa-4a8a-a0dc-137afb38c26e" ] } ], "mendeley" : { "formattedCitation" : "(Rastle, Davis, &amp; New, 2004)", "manualFormatting" : "(Rastle et al., 2004)", "plainTextFormattedCitation" : "(Rastle, Davis, &amp; New, 2004)", "previouslyFormattedCitation" : "(Rastle, Davis, &amp; New, 2004)" }, "properties" : { "noteIndex" : 0 }, "schema" : "https://github.com/citation-style-language/schema/raw/master/csl-citation.json" }</w:instrText>
      </w:r>
      <w:r w:rsidR="005A4AF8">
        <w:rPr>
          <w:rFonts w:ascii="Calibri" w:hAnsi="Calibri"/>
        </w:rPr>
        <w:fldChar w:fldCharType="separate"/>
      </w:r>
      <w:r w:rsidR="005A4AF8">
        <w:rPr>
          <w:rFonts w:ascii="Calibri" w:hAnsi="Calibri"/>
          <w:noProof/>
        </w:rPr>
        <w:t>(</w:t>
      </w:r>
      <w:r w:rsidR="005A4AF8" w:rsidRPr="005A4AF8">
        <w:rPr>
          <w:rFonts w:ascii="Calibri" w:hAnsi="Calibri"/>
          <w:noProof/>
        </w:rPr>
        <w:t>Rastle et al., 2004)</w:t>
      </w:r>
      <w:r w:rsidR="005A4AF8">
        <w:rPr>
          <w:rFonts w:ascii="Calibri" w:hAnsi="Calibri"/>
        </w:rPr>
        <w:fldChar w:fldCharType="end"/>
      </w:r>
      <w:r w:rsidR="00A16BA4">
        <w:rPr>
          <w:rFonts w:ascii="Calibri" w:hAnsi="Calibri"/>
        </w:rPr>
        <w:t>. Yet d</w:t>
      </w:r>
      <w:r w:rsidR="00BD668E">
        <w:rPr>
          <w:rFonts w:ascii="Calibri" w:hAnsi="Calibri"/>
        </w:rPr>
        <w:t>espite wide eviden</w:t>
      </w:r>
      <w:r w:rsidR="00427FCF">
        <w:rPr>
          <w:rFonts w:ascii="Calibri" w:hAnsi="Calibri"/>
        </w:rPr>
        <w:t>ce of explicit morphological awareness</w:t>
      </w:r>
      <w:r w:rsidR="00A37634">
        <w:rPr>
          <w:rFonts w:ascii="Calibri" w:hAnsi="Calibri"/>
        </w:rPr>
        <w:t xml:space="preserve"> in children as young as seven</w:t>
      </w:r>
      <w:r w:rsidR="00B40CFB">
        <w:rPr>
          <w:rFonts w:ascii="Calibri" w:hAnsi="Calibri"/>
        </w:rPr>
        <w:t xml:space="preserve"> years </w:t>
      </w:r>
      <w:r w:rsidR="00B40CFB">
        <w:rPr>
          <w:rFonts w:ascii="Calibri" w:hAnsi="Calibri"/>
        </w:rPr>
        <w:fldChar w:fldCharType="begin" w:fldLock="1"/>
      </w:r>
      <w:r w:rsidR="000556B6">
        <w:rPr>
          <w:rFonts w:ascii="Calibri" w:hAnsi="Calibri"/>
        </w:rPr>
        <w:instrText>ADDIN CSL_CITATION { "citationItems" : [ { "id" : "ITEM-1", "itemData" : { "DOI" : "10.1007/s11145-010-9276-5", "ISBN" : "0922-4777", "ISSN" : "09224777", "abstract" : "We investigated the effects of morphological awareness on five measures of reading in 103 children from Grades 1 to 3. Morphological awareness was assessed with a word analogy task that included a wide range of morphological transformations. Results indicated that the new measure had satisfactory reliability, and that morphological awareness was a significant predictor of word reading accuracy and speed, pseudoword reading accuracy, text reading speed, and reading comprehension, after controlling the effects of verbal and nonverbal ability and phonological awareness. Morphological awareness also explained variance in reading comprehension after further controlling word reading. We conclude that morphological awareness has important roles in word reading and reading comprehension, and we suggest that it should be included more frequently in assessments and instruction.", "author" : [ { "dropping-particle" : "", "family" : "Kirby", "given" : "John R.", "non-dropping-particle" : "", "parse-names" : false, "suffix" : "" }, { "dropping-particle" : "", "family" : "Deacon", "given" : "S. H\u00e9l\u00e8ne", "non-dropping-particle" : "", "parse-names" : false, "suffix" : "" }, { "dropping-particle" : "", "family" : "Bowers", "given" : "Peter N.", "non-dropping-particle" : "", "parse-names" : false, "suffix" : "" }, { "dropping-particle" : "", "family" : "Izenberg", "given" : "Leah", "non-dropping-particle" : "", "parse-names" : false, "suffix" : "" }, { "dropping-particle" : "", "family" : "Wade-Woolley", "given" : "Lesly", "non-dropping-particle" : "", "parse-names" : false, "suffix" : "" }, { "dropping-particle" : "", "family" : "Parrila", "given" : "Rauno", "non-dropping-particle" : "", "parse-names" : false, "suffix" : "" } ], "container-title" : "Reading and Writing", "id" : "ITEM-1", "issue" : "2", "issued" : { "date-parts" : [ [ "2012" ] ] }, "page" : "389-410", "title" : "Children's morphological awareness and reading ability", "type" : "article-journal", "volume" : "25" }, "uris" : [ "http://www.mendeley.com/documents/?uuid=7cbf69e2-e844-4a4d-98da-e19561fe6e14" ] } ], "mendeley" : { "formattedCitation" : "(Kirby et al., 2012)", "manualFormatting" : "(e.g., Kirby et al., 2012)", "plainTextFormattedCitation" : "(Kirby et al., 2012)", "previouslyFormattedCitation" : "(Kirby et al., 2012)" }, "properties" : { "noteIndex" : 0 }, "schema" : "https://github.com/citation-style-language/schema/raw/master/csl-citation.json" }</w:instrText>
      </w:r>
      <w:r w:rsidR="00B40CFB">
        <w:rPr>
          <w:rFonts w:ascii="Calibri" w:hAnsi="Calibri"/>
        </w:rPr>
        <w:fldChar w:fldCharType="separate"/>
      </w:r>
      <w:r w:rsidR="00B40CFB" w:rsidRPr="00B40CFB">
        <w:rPr>
          <w:rFonts w:ascii="Calibri" w:hAnsi="Calibri"/>
          <w:noProof/>
        </w:rPr>
        <w:t>(</w:t>
      </w:r>
      <w:r w:rsidR="00B40CFB">
        <w:rPr>
          <w:rFonts w:ascii="Calibri" w:hAnsi="Calibri"/>
          <w:noProof/>
        </w:rPr>
        <w:t xml:space="preserve">e.g., </w:t>
      </w:r>
      <w:r w:rsidR="00B40CFB" w:rsidRPr="00B40CFB">
        <w:rPr>
          <w:rFonts w:ascii="Calibri" w:hAnsi="Calibri"/>
          <w:noProof/>
        </w:rPr>
        <w:t>Kirby et al., 2012)</w:t>
      </w:r>
      <w:r w:rsidR="00B40CFB">
        <w:rPr>
          <w:rFonts w:ascii="Calibri" w:hAnsi="Calibri"/>
        </w:rPr>
        <w:fldChar w:fldCharType="end"/>
      </w:r>
      <w:r w:rsidR="00BD668E">
        <w:rPr>
          <w:rFonts w:ascii="Calibri" w:hAnsi="Calibri"/>
        </w:rPr>
        <w:t xml:space="preserve">, it is not known </w:t>
      </w:r>
      <w:r w:rsidR="009B72DE">
        <w:rPr>
          <w:rFonts w:ascii="Calibri" w:hAnsi="Calibri"/>
        </w:rPr>
        <w:t>when</w:t>
      </w:r>
      <w:r w:rsidR="001C062B">
        <w:rPr>
          <w:rFonts w:ascii="Calibri" w:hAnsi="Calibri"/>
        </w:rPr>
        <w:t xml:space="preserve"> </w:t>
      </w:r>
      <w:r w:rsidR="007A307A">
        <w:rPr>
          <w:rFonts w:ascii="Calibri" w:hAnsi="Calibri"/>
        </w:rPr>
        <w:t xml:space="preserve">this knowledge becomes implicit and </w:t>
      </w:r>
      <w:r w:rsidR="00265DB6">
        <w:rPr>
          <w:rFonts w:ascii="Calibri" w:hAnsi="Calibri"/>
        </w:rPr>
        <w:t>automatized</w:t>
      </w:r>
      <w:r w:rsidR="009544FE" w:rsidRPr="009544FE">
        <w:rPr>
          <w:rFonts w:ascii="Calibri" w:hAnsi="Calibri"/>
        </w:rPr>
        <w:t xml:space="preserve">. This </w:t>
      </w:r>
      <w:r w:rsidR="00A73D9B">
        <w:rPr>
          <w:rFonts w:ascii="Calibri" w:hAnsi="Calibri"/>
        </w:rPr>
        <w:t xml:space="preserve">article reports </w:t>
      </w:r>
      <w:r w:rsidR="009544FE" w:rsidRPr="009544FE">
        <w:rPr>
          <w:rFonts w:ascii="Calibri" w:hAnsi="Calibri"/>
        </w:rPr>
        <w:t xml:space="preserve">the first study to track online morphological processing </w:t>
      </w:r>
      <w:r w:rsidR="009B72DE">
        <w:rPr>
          <w:rFonts w:ascii="Calibri" w:hAnsi="Calibri"/>
        </w:rPr>
        <w:t>from childhood, through adolescence and into adulthood</w:t>
      </w:r>
      <w:r w:rsidR="009544FE" w:rsidRPr="009544FE">
        <w:rPr>
          <w:rFonts w:ascii="Calibri" w:hAnsi="Calibri"/>
        </w:rPr>
        <w:t>.</w:t>
      </w:r>
    </w:p>
    <w:p w14:paraId="3E121DA3" w14:textId="5AB36CEB" w:rsidR="00DE4F47" w:rsidRDefault="00441A15" w:rsidP="00796BCE">
      <w:pPr>
        <w:rPr>
          <w:rFonts w:ascii="Calibri" w:hAnsi="Calibri"/>
        </w:rPr>
      </w:pPr>
      <w:r>
        <w:rPr>
          <w:rFonts w:ascii="Calibri" w:hAnsi="Calibri"/>
        </w:rPr>
        <w:t xml:space="preserve">Morphological knowledge does not develop uniformly. Evidence suggests that derivational morphology develops over a more protracted period relative to inflectional morphology </w:t>
      </w:r>
      <w:r>
        <w:rPr>
          <w:rFonts w:ascii="Calibri" w:hAnsi="Calibri"/>
        </w:rPr>
        <w:fldChar w:fldCharType="begin" w:fldLock="1"/>
      </w:r>
      <w:r w:rsidR="00BE6610">
        <w:rPr>
          <w:rFonts w:ascii="Calibri" w:hAnsi="Calibri"/>
        </w:rPr>
        <w:instrText>ADDIN CSL_CITATION { "citationItems" : [ { "id" : "ITEM-1", "itemData" : { "author" : [ { "dropping-particle" : "", "family" : "Anglin", "given" : "James Math", "non-dropping-particle" : "", "parse-names" : false, "suffix" : "" } ], "container-title" : "Monographs of the Society for Research in Child Development", "id" : "ITEM-1", "issue" : "10", "issued" : { "date-parts" : [ [ "1993" ] ] }, "title" : "Vocabulary development : a morphological analysis", "type" : "article-journal", "volume" : "58" }, "uris" : [ "http://www.mendeley.com/documents/?uuid=fdd4f47d-d092-4ac5-89ce-ef8d41cb4e48" ] } ], "mendeley" : { "formattedCitation" : "(Anglin, 1993)", "plainTextFormattedCitation" : "(Anglin, 1993)", "previouslyFormattedCitation" : "(Anglin, 1993)" }, "properties" : { "noteIndex" : 0 }, "schema" : "https://github.com/citation-style-language/schema/raw/master/csl-citation.json" }</w:instrText>
      </w:r>
      <w:r>
        <w:rPr>
          <w:rFonts w:ascii="Calibri" w:hAnsi="Calibri"/>
        </w:rPr>
        <w:fldChar w:fldCharType="separate"/>
      </w:r>
      <w:r w:rsidRPr="00DE4F47">
        <w:rPr>
          <w:rFonts w:ascii="Calibri" w:hAnsi="Calibri"/>
          <w:noProof/>
        </w:rPr>
        <w:t>(Anglin, 1993)</w:t>
      </w:r>
      <w:r>
        <w:rPr>
          <w:rFonts w:ascii="Calibri" w:hAnsi="Calibri"/>
        </w:rPr>
        <w:fldChar w:fldCharType="end"/>
      </w:r>
      <w:r>
        <w:rPr>
          <w:rFonts w:ascii="Calibri" w:hAnsi="Calibri"/>
        </w:rPr>
        <w:t>, and that explicit derivational knowledge</w:t>
      </w:r>
      <w:r w:rsidR="000F00F5">
        <w:rPr>
          <w:rFonts w:ascii="Calibri" w:hAnsi="Calibri"/>
        </w:rPr>
        <w:t xml:space="preserve"> continues to develop </w:t>
      </w:r>
      <w:r w:rsidR="00EE0514">
        <w:rPr>
          <w:rFonts w:ascii="Calibri" w:hAnsi="Calibri"/>
        </w:rPr>
        <w:t>beyond 7</w:t>
      </w:r>
      <w:r w:rsidR="00EE0514" w:rsidRPr="000A5AD6">
        <w:rPr>
          <w:rFonts w:ascii="Calibri" w:hAnsi="Calibri"/>
          <w:vertAlign w:val="superscript"/>
        </w:rPr>
        <w:t>th</w:t>
      </w:r>
      <w:r w:rsidR="00EE0514">
        <w:rPr>
          <w:rFonts w:ascii="Calibri" w:hAnsi="Calibri"/>
        </w:rPr>
        <w:t xml:space="preserve"> Grade</w:t>
      </w:r>
      <w:r>
        <w:rPr>
          <w:rFonts w:ascii="Calibri" w:hAnsi="Calibri"/>
        </w:rPr>
        <w:t xml:space="preserve"> </w:t>
      </w:r>
      <w:r>
        <w:rPr>
          <w:rFonts w:ascii="Calibri" w:hAnsi="Calibri"/>
        </w:rPr>
        <w:fldChar w:fldCharType="begin" w:fldLock="1"/>
      </w:r>
      <w:r>
        <w:rPr>
          <w:rFonts w:ascii="Calibri" w:hAnsi="Calibri"/>
        </w:rPr>
        <w:instrText>ADDIN CSL_CITATION { "citationItems" : [ { "id" : "ITEM-1", "itemData" : { "DOI" : "10.1080/10862969309547808", "ISBN" : "1086296930954", "ISSN" : "1086-296X", "abstract" : "This study explored the development of students' knowledge of the meanings of\\n10 common English suffixes. A test was constructed to assess students' knowledge\\nof the contribution of suffixes to the meanings of derivatives. Students were asked\\nto choose which of several sentences correctly used a suffixed word. The suffixed\\nwords consisted of novel combinations of familiar stems and suffixes (e.g., but-\\nterless). Students were also tested on parallel items using familiar nonsuffixed\\nwords. The test was administered to 630 fourth-grade, seventh-grade, and high\\nschool students. Knowledge of the meanings of common English suffixes was\\nfound to undergo significant development between fourth grade and high school.\\nEven in high school, however, there were some students who showed little knowl-\\nedge of the meanings of these suffixes. The test identified students who have\\nparticular difficulties with English suffixes, and thus it has potential as a diagnostic\\ntool.", "author" : [ { "dropping-particle" : "", "family" : "Nagy", "given" : "W. E.", "non-dropping-particle" : "", "parse-names" : false, "suffix" : "" }, { "dropping-particle" : "", "family" : "Diakidoy", "given" : "Irene-Anna", "non-dropping-particle" : "", "parse-names" : false, "suffix" : "" }, { "dropping-particle" : "", "family" : "Anderson", "given" : "Richard", "non-dropping-particle" : "", "parse-names" : false, "suffix" : "" } ], "container-title" : "Journal of Literacy Research", "id" : "ITEM-1", "issue" : "2", "issued" : { "date-parts" : [ [ "1993" ] ] }, "page" : "155-170", "title" : "The acquisition of morphology: Learning the contribution of suffixes to the meanings of derivatives", "type" : "article-journal", "volume" : "25" }, "uris" : [ "http://www.mendeley.com/documents/?uuid=57588ff7-42d6-41fd-9e9c-5798e409efb2" ] } ], "mendeley" : { "formattedCitation" : "(Nagy, Diakidoy, &amp; Anderson, 1993)", "plainTextFormattedCitation" : "(Nagy, Diakidoy, &amp; Anderson, 1993)", "previouslyFormattedCitation" : "(Nagy, Diakidoy, &amp; Anderson, 1993)" }, "properties" : { "noteIndex" : 0 }, "schema" : "https://github.com/citation-style-language/schema/raw/master/csl-citation.json" }</w:instrText>
      </w:r>
      <w:r>
        <w:rPr>
          <w:rFonts w:ascii="Calibri" w:hAnsi="Calibri"/>
        </w:rPr>
        <w:fldChar w:fldCharType="separate"/>
      </w:r>
      <w:r w:rsidRPr="002E274D">
        <w:rPr>
          <w:rFonts w:ascii="Calibri" w:hAnsi="Calibri"/>
          <w:noProof/>
        </w:rPr>
        <w:t>(Nagy, Diakidoy, &amp; Anderson, 1993)</w:t>
      </w:r>
      <w:r>
        <w:rPr>
          <w:rFonts w:ascii="Calibri" w:hAnsi="Calibri"/>
        </w:rPr>
        <w:fldChar w:fldCharType="end"/>
      </w:r>
      <w:r>
        <w:rPr>
          <w:rFonts w:ascii="Calibri" w:hAnsi="Calibri"/>
        </w:rPr>
        <w:t xml:space="preserve">. Despite this, comparatively few studies have investigated the influence of morphological knowledge on word recognition beyond Grade 5. </w:t>
      </w:r>
      <w:r w:rsidR="006F7E5D">
        <w:rPr>
          <w:rFonts w:ascii="Calibri" w:hAnsi="Calibri"/>
        </w:rPr>
        <w:t>E</w:t>
      </w:r>
      <w:r w:rsidR="00421BDD">
        <w:rPr>
          <w:rFonts w:ascii="Calibri" w:hAnsi="Calibri"/>
        </w:rPr>
        <w:t>n</w:t>
      </w:r>
      <w:r w:rsidR="00CE62F3">
        <w:rPr>
          <w:rFonts w:ascii="Calibri" w:hAnsi="Calibri"/>
        </w:rPr>
        <w:t>glish spellings depend on</w:t>
      </w:r>
      <w:r w:rsidR="00904C48">
        <w:rPr>
          <w:rFonts w:ascii="Calibri" w:hAnsi="Calibri"/>
        </w:rPr>
        <w:t xml:space="preserve"> morphemic</w:t>
      </w:r>
      <w:r w:rsidR="006F7E5D">
        <w:rPr>
          <w:rFonts w:ascii="Calibri" w:hAnsi="Calibri"/>
        </w:rPr>
        <w:t xml:space="preserve"> as well as </w:t>
      </w:r>
      <w:r w:rsidR="00D11D7D">
        <w:rPr>
          <w:rFonts w:ascii="Calibri" w:hAnsi="Calibri"/>
        </w:rPr>
        <w:t>phonemic units</w:t>
      </w:r>
      <w:r w:rsidR="006F7E5D">
        <w:rPr>
          <w:rFonts w:ascii="Calibri" w:hAnsi="Calibri"/>
        </w:rPr>
        <w:t xml:space="preserve">, so </w:t>
      </w:r>
      <w:r w:rsidR="007B33B5">
        <w:rPr>
          <w:rFonts w:ascii="Calibri" w:hAnsi="Calibri"/>
        </w:rPr>
        <w:t xml:space="preserve">knowledge of morphology </w:t>
      </w:r>
      <w:r w:rsidR="00477989">
        <w:rPr>
          <w:rFonts w:ascii="Calibri" w:hAnsi="Calibri"/>
        </w:rPr>
        <w:t>can help</w:t>
      </w:r>
      <w:r w:rsidR="008A541F">
        <w:rPr>
          <w:rFonts w:ascii="Calibri" w:hAnsi="Calibri"/>
        </w:rPr>
        <w:t xml:space="preserve"> </w:t>
      </w:r>
      <w:r w:rsidR="00A720AC">
        <w:rPr>
          <w:rFonts w:ascii="Calibri" w:hAnsi="Calibri"/>
        </w:rPr>
        <w:t xml:space="preserve">to </w:t>
      </w:r>
      <w:r w:rsidR="008A541F">
        <w:rPr>
          <w:rFonts w:ascii="Calibri" w:hAnsi="Calibri"/>
        </w:rPr>
        <w:t xml:space="preserve">resolve some of the apparent irregularities </w:t>
      </w:r>
      <w:r w:rsidR="007B33B5">
        <w:rPr>
          <w:rFonts w:ascii="Calibri" w:hAnsi="Calibri"/>
        </w:rPr>
        <w:t xml:space="preserve">in the mappings between phonology and orthography and contribute to efficient recognition of complex words </w:t>
      </w:r>
      <w:r w:rsidR="007B33B5">
        <w:rPr>
          <w:rFonts w:ascii="Calibri" w:hAnsi="Calibri"/>
        </w:rPr>
        <w:fldChar w:fldCharType="begin" w:fldLock="1"/>
      </w:r>
      <w:r w:rsidR="00EE1711">
        <w:rPr>
          <w:rFonts w:ascii="Calibri" w:hAnsi="Calibri"/>
        </w:rPr>
        <w:instrText>ADDIN CSL_CITATION { "citationItems" : [ { "id" : "ITEM-1", "itemData" : { "DOI" : "10.1037/0022-0663.98.1.134", "ISBN" : "0022-0663", "ISSN" : "0022-0663", "abstract" : "Using structural equation modeling the authors evaluated the contribution of morphological awareness, phonological memory, and phonological decoding to reading comprehension, reading vocabulary, spelling, and accuracy and rate of decoding morphologically complex words for 182 4th- and 5th-grade students, 218 6th- and 7th-grade students, and 207 8th- and 9th-grade students in a suburban school district. Morphological awareness made a significant unique contribution to reading comprehension, reading vocabulary, and spelling for all 3 groups, to all measures of decoding rate for the 8th/9th-grade students, and to some measures of decoding accuracy for the 4th/5th-grade and 8th/9th-grade students. Morphological awareness also made a significant contribution to reading comprehension above and beyond that of reading vocabulary for all 3 groups. (Author)", "author" : [ { "dropping-particle" : "", "family" : "Nagy", "given" : "W. E.", "non-dropping-particle" : "", "parse-names" : false, "suffix" : "" }, { "dropping-particle" : "", "family" : "Berninger", "given" : "Virginia W.", "non-dropping-particle" : "", "parse-names" : false, "suffix" : "" }, { "dropping-particle" : "", "family" : "Abbott", "given" : "Robert D.", "non-dropping-particle" : "", "parse-names" : false, "suffix" : "" } ], "container-title" : "Journal of Educational Psychology", "id" : "ITEM-1", "issue" : "1", "issued" : { "date-parts" : [ [ "2006" ] ] }, "page" : "134-147", "title" : "Contributions of morphology beyond phonology to literacy outcomes of upper elementary and middle-school students", "type" : "article-journal", "volume" : "98" }, "uris" : [ "http://www.mendeley.com/documents/?uuid=15d55bf8-23c3-42c1-a068-3ba9ad7cffe8" ] } ], "mendeley" : { "formattedCitation" : "(Nagy, Berninger, &amp; Abbott, 2006)", "manualFormatting" : "(Nagy, Berninger, &amp; Abbott, 2006)", "plainTextFormattedCitation" : "(Nagy, Berninger, &amp; Abbott, 2006)", "previouslyFormattedCitation" : "(Nagy, Berninger, &amp; Abbott, 2006)" }, "properties" : { "noteIndex" : 0 }, "schema" : "https://github.com/citation-style-language/schema/raw/master/csl-citation.json" }</w:instrText>
      </w:r>
      <w:r w:rsidR="007B33B5">
        <w:rPr>
          <w:rFonts w:ascii="Calibri" w:hAnsi="Calibri"/>
        </w:rPr>
        <w:fldChar w:fldCharType="separate"/>
      </w:r>
      <w:r w:rsidR="000C092D">
        <w:rPr>
          <w:rFonts w:ascii="Calibri" w:hAnsi="Calibri"/>
          <w:noProof/>
        </w:rPr>
        <w:t>(</w:t>
      </w:r>
      <w:r w:rsidR="007B33B5" w:rsidRPr="007B33B5">
        <w:rPr>
          <w:rFonts w:ascii="Calibri" w:hAnsi="Calibri"/>
          <w:noProof/>
        </w:rPr>
        <w:t>Nagy, Berninger, &amp; Abbott, 2006)</w:t>
      </w:r>
      <w:r w:rsidR="007B33B5">
        <w:rPr>
          <w:rFonts w:ascii="Calibri" w:hAnsi="Calibri"/>
        </w:rPr>
        <w:fldChar w:fldCharType="end"/>
      </w:r>
      <w:r w:rsidR="00F33531">
        <w:rPr>
          <w:rFonts w:ascii="Calibri" w:hAnsi="Calibri"/>
        </w:rPr>
        <w:t xml:space="preserve">. </w:t>
      </w:r>
      <w:r w:rsidR="00DD7AA4">
        <w:rPr>
          <w:rFonts w:ascii="Calibri" w:hAnsi="Calibri"/>
        </w:rPr>
        <w:t>This may be particularly important onc</w:t>
      </w:r>
      <w:r w:rsidR="00433EA3">
        <w:rPr>
          <w:rFonts w:ascii="Calibri" w:hAnsi="Calibri"/>
        </w:rPr>
        <w:t>e</w:t>
      </w:r>
      <w:r w:rsidR="00DD7AA4">
        <w:rPr>
          <w:rFonts w:ascii="Calibri" w:hAnsi="Calibri"/>
        </w:rPr>
        <w:t xml:space="preserve"> knowledge of</w:t>
      </w:r>
      <w:r w:rsidR="00433EA3">
        <w:rPr>
          <w:rFonts w:ascii="Calibri" w:hAnsi="Calibri"/>
        </w:rPr>
        <w:t xml:space="preserve"> grapheme-</w:t>
      </w:r>
      <w:r w:rsidR="00433EA3">
        <w:rPr>
          <w:rFonts w:ascii="Calibri" w:hAnsi="Calibri"/>
        </w:rPr>
        <w:lastRenderedPageBreak/>
        <w:t>phoneme correspondences</w:t>
      </w:r>
      <w:r w:rsidR="00DD7AA4">
        <w:rPr>
          <w:rFonts w:ascii="Calibri" w:hAnsi="Calibri"/>
        </w:rPr>
        <w:t xml:space="preserve"> is consolidated, as </w:t>
      </w:r>
      <w:r w:rsidR="00433EA3">
        <w:rPr>
          <w:rFonts w:ascii="Calibri" w:hAnsi="Calibri"/>
        </w:rPr>
        <w:t>these connections can</w:t>
      </w:r>
      <w:r w:rsidR="00DD7AA4">
        <w:rPr>
          <w:rFonts w:ascii="Calibri" w:hAnsi="Calibri"/>
        </w:rPr>
        <w:t xml:space="preserve"> be chunked into larger units such as morphemes </w:t>
      </w:r>
      <w:r w:rsidR="00DF3146">
        <w:rPr>
          <w:rFonts w:ascii="Calibri" w:hAnsi="Calibri"/>
        </w:rPr>
        <w:fldChar w:fldCharType="begin" w:fldLock="1"/>
      </w:r>
      <w:r w:rsidR="00FB236D">
        <w:rPr>
          <w:rFonts w:ascii="Calibri" w:hAnsi="Calibri"/>
        </w:rPr>
        <w:instrText>ADDIN CSL_CITATION { "citationItems" : [ { "id" : "ITEM-1", "itemData" : { "DOI" : "10.1207/s1532799xssr0902", "ISBN" : "1088-8438", "ISSN" : "1088-8438", "PMID" : "16520495", "abstract" : "The effects of different early word spelling practices on reading and spelling were studied in 145 five-year-old children. Three experimental treatments were designed to mimic different teaching activities by having children practice invented spelling (IS group), copied spelling (CS group), or invented spelling with feedback on correct orthography (ISFB group), whereas a control group only made drawings (D group). The main results indicate that (a) children in the ISFB group obtained significantly higher scores in the orthographic aspects of spelling and word reading than children in the IS and CS groups, (b) the superiority of the ISFB group did not extend to phonological aspects of reading and spelling, and (c) the performance of the IS and CS groups was not significantly better than that of the D group. These results suggest that neither invented spelling alone nor copied spelling alone is as effective as the practice of invented spelling combined with exposure to correct spelling. [ABSTRACT FROM AUTHOR]", "author" : [ { "dropping-particle" : "", "family" : "Ehri", "given" : "Linnea C", "non-dropping-particle" : "", "parse-names" : false, "suffix" : "" } ], "container-title" : "Scientific Studies of Reading", "id" : "ITEM-1", "issue" : "2", "issued" : { "date-parts" : [ [ "2005" ] ] }, "note" : "NULL", "page" : "167-188", "title" : "Learning to Read Words: Theory, Findings, and Issues", "type" : "article-journal", "volume" : "9" }, "uris" : [ "http://www.mendeley.com/documents/?uuid=8d7fd09e-bdf5-43c2-89dd-edf525658f84" ] } ], "mendeley" : { "formattedCitation" : "(Ehri, 2005)", "plainTextFormattedCitation" : "(Ehri, 2005)", "previouslyFormattedCitation" : "(Ehri, 2005)" }, "properties" : { "noteIndex" : 0 }, "schema" : "https://github.com/citation-style-language/schema/raw/master/csl-citation.json" }</w:instrText>
      </w:r>
      <w:r w:rsidR="00DF3146">
        <w:rPr>
          <w:rFonts w:ascii="Calibri" w:hAnsi="Calibri"/>
        </w:rPr>
        <w:fldChar w:fldCharType="separate"/>
      </w:r>
      <w:r w:rsidR="00DF3146" w:rsidRPr="00DF3146">
        <w:rPr>
          <w:rFonts w:ascii="Calibri" w:hAnsi="Calibri"/>
          <w:noProof/>
        </w:rPr>
        <w:t>(Ehri, 2005)</w:t>
      </w:r>
      <w:r w:rsidR="00DF3146">
        <w:rPr>
          <w:rFonts w:ascii="Calibri" w:hAnsi="Calibri"/>
        </w:rPr>
        <w:fldChar w:fldCharType="end"/>
      </w:r>
      <w:r w:rsidR="0023601D">
        <w:rPr>
          <w:rFonts w:ascii="Calibri" w:hAnsi="Calibri"/>
        </w:rPr>
        <w:t xml:space="preserve">. </w:t>
      </w:r>
      <w:r w:rsidR="00AD6D4B">
        <w:rPr>
          <w:rFonts w:ascii="Calibri" w:hAnsi="Calibri"/>
        </w:rPr>
        <w:t>As children move through the education system, the types of words they encounter are increasingly comprised of multiple</w:t>
      </w:r>
      <w:r w:rsidR="00874210">
        <w:rPr>
          <w:rFonts w:ascii="Calibri" w:hAnsi="Calibri"/>
        </w:rPr>
        <w:t>,</w:t>
      </w:r>
      <w:r w:rsidR="00AD6D4B">
        <w:rPr>
          <w:rFonts w:ascii="Calibri" w:hAnsi="Calibri"/>
        </w:rPr>
        <w:t xml:space="preserve"> </w:t>
      </w:r>
      <w:r w:rsidR="00874210">
        <w:rPr>
          <w:rFonts w:ascii="Calibri" w:hAnsi="Calibri"/>
        </w:rPr>
        <w:t xml:space="preserve">and often layered, </w:t>
      </w:r>
      <w:r w:rsidR="00AD6D4B">
        <w:rPr>
          <w:rFonts w:ascii="Calibri" w:hAnsi="Calibri"/>
        </w:rPr>
        <w:t xml:space="preserve">morphemic units </w:t>
      </w:r>
      <w:r w:rsidR="00055C05">
        <w:rPr>
          <w:rFonts w:ascii="Calibri" w:hAnsi="Calibri"/>
        </w:rPr>
        <w:fldChar w:fldCharType="begin" w:fldLock="1"/>
      </w:r>
      <w:r w:rsidR="00DE4F47">
        <w:rPr>
          <w:rFonts w:ascii="Calibri" w:hAnsi="Calibri"/>
        </w:rPr>
        <w:instrText>ADDIN CSL_CITATION { "citationItems" : [ { "id" : "ITEM-1", "itemData" : { "DOI" : "10.1002/RRQ.011", "ISBN" : "0034-0553 1936-2722", "ISSN" : "00340553", "abstract" : "There is a growing awareness of the importance of academic vocabulary, and more generally, of academic language proficiency, for students\u2019 success in school. There is also a growing body of research on the nature of the demands that academic language places on readers and writers, and on interventions to help students meet these demands. In this review, we discuss the role of academic vocabulary within academic language, examine recent research on instruction in academic vocabulary, considering both general academic words and discipline-specific words, and offer our perspective on the current state of this research and recommendations on how to continue inquiry and to improve practice in this area. We use the metaphor of \u2018words as tools\u2019 to reflect our understanding that instruction in academic vocabulary must approach words as means for communicating and thinking about disciplinary content, and must therefore provide students with opportunities to use the instructed words for these purposes as they are learning them.", "author" : [ { "dropping-particle" : "", "family" : "Nagy", "given" : "W. E.", "non-dropping-particle" : "", "parse-names" : false, "suffix" : "" }, { "dropping-particle" : "", "family" : "Townsend", "given" : "Dianna", "non-dropping-particle" : "", "parse-names" : false, "suffix" : "" }, { "dropping-particle" : "", "family" : "Lesaux", "given" : "Nonie", "non-dropping-particle" : "", "parse-names" : false, "suffix" : "" }, { "dropping-particle" : "", "family" : "Schmitt", "given" : "Norbert", "non-dropping-particle" : "", "parse-names" : false, "suffix" : "" } ], "container-title" : "Reading Research Quarterly", "id" : "ITEM-1", "issue" : "1", "issued" : { "date-parts" : [ [ "2012" ] ] }, "page" : "91-108", "title" : "Words as tools: Learning academic vocabulary as language acquisition", "type" : "article-journal", "volume" : "47" }, "uris" : [ "http://www.mendeley.com/documents/?uuid=4a25ef79-5526-455d-b7c9-4feeaae8f006" ] }, { "id" : "ITEM-2", "itemData" : { "DOI" : "10.2307/747823", "ISBN" : "0034-0553", "ISSN" : "00340553", "abstract" : "THE PURPOSE of this research was to determine the number of distinct words in printed school English. A detailed analysis was done of a 7,260 word sample from the Carroll, Davies and Richman, Word Frequency Book. Projecting from this sample to the total vocabulary of school English, our best estimate is that there are about 88,500 distinct words. Furthermore, for every word a child learns, we estimate that there are an average of one to three additional related words that should also be understandable to the child, the exact number depending on how well the child is able to utilize context and morphology to induce meanings. Based on our analysis, a reconcilation of estimates of children's vocabulary size was undertaken, which showed that the extreme divergence in estimates is due mainly to the definition of \"word\" adopted. Our findings indicate that even the most ruthlessly systematic direct vocabulary instruction could neither account for a significant proportion of all the words children actually learn, nor cover more than a modest proportion of the words they will encounter in school reading materials", "author" : [ { "dropping-particle" : "", "family" : "Nagy", "given" : "W. E.", "non-dropping-particle" : "", "parse-names" : false, "suffix" : "" }, { "dropping-particle" : "", "family" : "Anderson", "given" : "Richard C", "non-dropping-particle" : "", "parse-names" : false, "suffix" : "" } ], "container-title" : "Reading Research Quarterly", "id" : "ITEM-2", "issue" : "3", "issued" : { "date-parts" : [ [ "1984" ] ] }, "page" : "304-330", "title" : "How many words are there in printed school English", "type" : "article-journal", "volume" : "19" }, "uris" : [ "http://www.mendeley.com/documents/?uuid=d2538599-e8d2-42e8-8dcf-004fa6ebfa20" ] } ], "mendeley" : { "formattedCitation" : "(Nagy &amp; Anderson, 1984; Nagy, Townsend, Lesaux, &amp; Schmitt, 2012)", "plainTextFormattedCitation" : "(Nagy &amp; Anderson, 1984; Nagy, Townsend, Lesaux, &amp; Schmitt, 2012)", "previouslyFormattedCitation" : "(Nagy &amp; Anderson, 1984; Nagy, Townsend, Lesaux, &amp; Schmitt, 2012)" }, "properties" : { "noteIndex" : 0 }, "schema" : "https://github.com/citation-style-language/schema/raw/master/csl-citation.json" }</w:instrText>
      </w:r>
      <w:r w:rsidR="00055C05">
        <w:rPr>
          <w:rFonts w:ascii="Calibri" w:hAnsi="Calibri"/>
        </w:rPr>
        <w:fldChar w:fldCharType="separate"/>
      </w:r>
      <w:r w:rsidR="007013C2" w:rsidRPr="007013C2">
        <w:rPr>
          <w:rFonts w:ascii="Calibri" w:hAnsi="Calibri"/>
          <w:noProof/>
        </w:rPr>
        <w:t>(Nagy &amp; Anderson, 1984; Nagy, Townsend, Lesaux, &amp; Schmitt, 2012)</w:t>
      </w:r>
      <w:r w:rsidR="00055C05">
        <w:rPr>
          <w:rFonts w:ascii="Calibri" w:hAnsi="Calibri"/>
        </w:rPr>
        <w:fldChar w:fldCharType="end"/>
      </w:r>
      <w:r w:rsidR="00055C05">
        <w:rPr>
          <w:rFonts w:ascii="Calibri" w:hAnsi="Calibri"/>
        </w:rPr>
        <w:t>.</w:t>
      </w:r>
      <w:r w:rsidR="00EC17D3">
        <w:rPr>
          <w:rFonts w:ascii="Calibri" w:hAnsi="Calibri"/>
        </w:rPr>
        <w:t xml:space="preserve"> </w:t>
      </w:r>
      <w:r w:rsidR="00055C05">
        <w:rPr>
          <w:rFonts w:ascii="Calibri" w:hAnsi="Calibri"/>
        </w:rPr>
        <w:t xml:space="preserve">Therefore, recognition of morphologically complex words </w:t>
      </w:r>
      <w:r w:rsidR="00EE1711">
        <w:rPr>
          <w:rFonts w:ascii="Calibri" w:hAnsi="Calibri"/>
        </w:rPr>
        <w:t xml:space="preserve">becomes </w:t>
      </w:r>
      <w:r w:rsidR="007013C2">
        <w:rPr>
          <w:rFonts w:ascii="Calibri" w:hAnsi="Calibri"/>
        </w:rPr>
        <w:t xml:space="preserve">progressively more </w:t>
      </w:r>
      <w:r w:rsidR="00EE1711">
        <w:rPr>
          <w:rFonts w:ascii="Calibri" w:hAnsi="Calibri"/>
        </w:rPr>
        <w:t>important for</w:t>
      </w:r>
      <w:r w:rsidR="00055C05">
        <w:rPr>
          <w:rFonts w:ascii="Calibri" w:hAnsi="Calibri"/>
        </w:rPr>
        <w:t xml:space="preserve"> learning through reading and </w:t>
      </w:r>
      <w:r w:rsidR="00EE1711">
        <w:rPr>
          <w:rFonts w:ascii="Calibri" w:hAnsi="Calibri"/>
        </w:rPr>
        <w:t xml:space="preserve">access to the curriculum. </w:t>
      </w:r>
    </w:p>
    <w:p w14:paraId="70A9B231" w14:textId="3A245175" w:rsidR="00337107" w:rsidRDefault="00671CC1" w:rsidP="00750091">
      <w:pPr>
        <w:rPr>
          <w:rFonts w:ascii="Calibri" w:hAnsi="Calibri"/>
        </w:rPr>
      </w:pPr>
      <w:r>
        <w:rPr>
          <w:rFonts w:ascii="Calibri" w:hAnsi="Calibri"/>
        </w:rPr>
        <w:t>One way to approach the development of morphological knowledge is</w:t>
      </w:r>
      <w:r w:rsidR="00766EB1">
        <w:rPr>
          <w:rFonts w:ascii="Calibri" w:hAnsi="Calibri"/>
        </w:rPr>
        <w:t xml:space="preserve"> to distinguish between implicit</w:t>
      </w:r>
      <w:r w:rsidR="00EF32B9">
        <w:rPr>
          <w:rFonts w:ascii="Calibri" w:hAnsi="Calibri"/>
        </w:rPr>
        <w:t xml:space="preserve"> (or tacit)</w:t>
      </w:r>
      <w:r w:rsidR="00766EB1">
        <w:rPr>
          <w:rFonts w:ascii="Calibri" w:hAnsi="Calibri"/>
        </w:rPr>
        <w:t xml:space="preserve"> and explicit morphological processes </w:t>
      </w:r>
      <w:r w:rsidR="00FD668A">
        <w:rPr>
          <w:rFonts w:ascii="Calibri" w:hAnsi="Calibri"/>
        </w:rPr>
        <w:fldChar w:fldCharType="begin" w:fldLock="1"/>
      </w:r>
      <w:r w:rsidR="00540FF8">
        <w:rPr>
          <w:rFonts w:ascii="Calibri" w:hAnsi="Calibri"/>
        </w:rPr>
        <w:instrText>ADDIN CSL_CITATION { "citationItems" : [ { "id" : "ITEM-1", "itemData" : { "DOI" : "10.1177/0022219413509967", "ISSN" : "0022-2194", "PMID" : "24219917", "abstract" : "The purpose of this special issue of the Journal of Learning Disabilities is to bring to the attention of researchers and educators studies on morphology and literacy that either involve students with learning difficulties or have educational implications for teaching such students. In our introduction, we first provide background information about morphological knowledge and consider the role of morphology in literacy, focusing on findings that are relevant for instruction of students who struggle with reading and writing. Next we present an overview of the studies included in this issue, organized by current issues concerning the role of morphological knowledge in literacy. Collectively, the articles in this issue suggest that students with weaker literacy skills tend to lag behind their peers in morphological knowledge but that all students are likely to benefit from morphological instruction. Morphological interventions hold promise, especially for students who face challenges in language learning and literacy, but additional research is needed to provide a basis for informed decisions about the design of effective morphological interventions.", "author" : [ { "dropping-particle" : "", "family" : "Nagy", "given" : "W. E.", "non-dropping-particle" : "", "parse-names" : false, "suffix" : "" }, { "dropping-particle" : "", "family" : "Carlisle", "given" : "Joanne F", "non-dropping-particle" : "", "parse-names" : false, "suffix" : "" }, { "dropping-particle" : "", "family" : "Goodwin", "given" : "Amanda P", "non-dropping-particle" : "", "parse-names" : false, "suffix" : "" } ], "container-title" : "Journal of Learning Disabilities", "id" : "ITEM-1", "issued" : { "date-parts" : [ [ "2014" ] ] }, "page" : "3-12", "title" : "Morphological knowledge and literacy acquisition", "type" : "article-journal", "volume" : "47" }, "uris" : [ "http://www.mendeley.com/documents/?uuid=19b8b3cd-4a13-44a8-baa4-bc8dc78a463d" ] }, { "id" : "ITEM-2", "itemData" : { "DOI" : "10.1111/1467-9817.12064", "ISSN" : "01410423", "abstract" : "This study examined the dimensionality of morphological knowledge. The perfor-mance of 371 seventh-and eighth-graders on seven morphological knowledge tasks was investigated using confirmatory factor analysis. Results suggested that morpho-logical knowledge was best fit by a bifactor model with a general factor of morpholog-ical knowledge and seven specific factors, representing tasks that tap different facets of morphological knowledge. Next, structural equation modelling was used to explore links to literacy outcomes. Results indicated the general factor and the specific factor of morphological meaning processing showed significant positive associations with reading comprehension and vocabulary. Also, the specific factor of generating mor-phologically related words showed significant positive associations with vocabulary, while specific factors of morphological word reading and spelling processing showed small negative relationships to reading comprehension and vocabulary. Findings high-light the complexity of morphological knowledge and suggest the importance of being cognizant of the nature of morphology when designing and interpreting studies. Morphemes are the smallest units of meaning in a language. In English, root words (whether bound or free) and affixes (whether prefixes or suffixes) are combined to form words that express particular meanings and serve various syntactic roles (e.g., enforce, forceful, reinforce, forcing). Combining root words and affixes may involve shifts in sound and spelling of the root word (e.g., decide, decision), making morphology a complex com-ponent of language that is integrally linked to other language components (i.e., phonology, syntax, and semantics).", "author" : [ { "dropping-particle" : "", "family" : "Goodwin", "given" : "Amanda P", "non-dropping-particle" : "", "parse-names" : false, "suffix" : "" }, { "dropping-particle" : "", "family" : "Petscher", "given" : "Yaacov", "non-dropping-particle" : "", "parse-names" : false, "suffix" : "" }, { "dropping-particle" : "", "family" : "Carlisle", "given" : "Joanne F", "non-dropping-particle" : "", "parse-names" : false, "suffix" : "" }, { "dropping-particle" : "", "family" : "Mitchell", "given" : "Alison M", "non-dropping-particle" : "", "parse-names" : false, "suffix" : "" } ], "id" : "ITEM-2", "issue" : "00", "issued" : { "date-parts" : [ [ "2015" ] ] }, "page" : "1-27", "title" : "Exploring the dimensionality of morphological knowledge for adolescent readers", "type" : "article-journal", "volume" : "00" }, "uris" : [ "http://www.mendeley.com/documents/?uuid=36713cd9-767e-43c1-93e7-3d8b939827a1" ] } ], "mendeley" : { "formattedCitation" : "(Goodwin, Petscher, Carlisle, &amp; Mitchell, 2015; Nagy, Carlisle, &amp; Goodwin, 2014)", "plainTextFormattedCitation" : "(Goodwin, Petscher, Carlisle, &amp; Mitchell, 2015; Nagy, Carlisle, &amp; Goodwin, 2014)", "previouslyFormattedCitation" : "(Goodwin, Petscher, Carlisle, &amp; Mitchell, 2015; Nagy, Carlisle, &amp; Goodwin, 2014)" }, "properties" : { "noteIndex" : 0 }, "schema" : "https://github.com/citation-style-language/schema/raw/master/csl-citation.json" }</w:instrText>
      </w:r>
      <w:r w:rsidR="00FD668A">
        <w:rPr>
          <w:rFonts w:ascii="Calibri" w:hAnsi="Calibri"/>
        </w:rPr>
        <w:fldChar w:fldCharType="separate"/>
      </w:r>
      <w:r w:rsidR="00FD668A" w:rsidRPr="00FD668A">
        <w:rPr>
          <w:rFonts w:ascii="Calibri" w:hAnsi="Calibri"/>
          <w:noProof/>
        </w:rPr>
        <w:t>(Goodwin, Petscher, Carlisle, &amp; Mitchell, 2015; Nagy, Carlisle, &amp; Goodwin, 2014)</w:t>
      </w:r>
      <w:r w:rsidR="00FD668A">
        <w:rPr>
          <w:rFonts w:ascii="Calibri" w:hAnsi="Calibri"/>
        </w:rPr>
        <w:fldChar w:fldCharType="end"/>
      </w:r>
      <w:r w:rsidR="001B20B9">
        <w:rPr>
          <w:rFonts w:ascii="Calibri" w:hAnsi="Calibri"/>
        </w:rPr>
        <w:t xml:space="preserve">. </w:t>
      </w:r>
      <w:r w:rsidR="00252242">
        <w:rPr>
          <w:rFonts w:ascii="Calibri" w:hAnsi="Calibri"/>
        </w:rPr>
        <w:t>Explicit morphological knowledge is generally measured through tasks that tap morphological awareness, in which readers consciously</w:t>
      </w:r>
      <w:r w:rsidR="008867BD">
        <w:rPr>
          <w:rFonts w:ascii="Calibri" w:hAnsi="Calibri"/>
        </w:rPr>
        <w:t xml:space="preserve"> </w:t>
      </w:r>
      <w:r w:rsidR="00CD2E9A">
        <w:rPr>
          <w:rFonts w:ascii="Calibri" w:hAnsi="Calibri"/>
        </w:rPr>
        <w:t>analyze</w:t>
      </w:r>
      <w:r w:rsidR="008867BD">
        <w:rPr>
          <w:rFonts w:ascii="Calibri" w:hAnsi="Calibri"/>
        </w:rPr>
        <w:t xml:space="preserve"> and manipulate </w:t>
      </w:r>
      <w:r w:rsidR="00A6213F">
        <w:rPr>
          <w:rFonts w:ascii="Calibri" w:hAnsi="Calibri"/>
        </w:rPr>
        <w:t>morphemes in words</w:t>
      </w:r>
      <w:r w:rsidR="00BE6610">
        <w:rPr>
          <w:rFonts w:ascii="Calibri" w:hAnsi="Calibri"/>
        </w:rPr>
        <w:t xml:space="preserve"> </w:t>
      </w:r>
      <w:r w:rsidR="00BE6610">
        <w:rPr>
          <w:rFonts w:ascii="Calibri" w:hAnsi="Calibri"/>
        </w:rPr>
        <w:fldChar w:fldCharType="begin" w:fldLock="1"/>
      </w:r>
      <w:r w:rsidR="00750091">
        <w:rPr>
          <w:rFonts w:ascii="Calibri" w:hAnsi="Calibri"/>
        </w:rPr>
        <w:instrText>ADDIN CSL_CITATION { "citationItems" : [ { "id" : "ITEM-1", "itemData" : { "author" : [ { "dropping-particle" : "", "family" : "Carlisle", "given" : "Joanne F", "non-dropping-particle" : "", "parse-names" : false, "suffix" : "" } ], "container-title" : "Morphological Aspects of Language Processing", "editor" : [ { "dropping-particle" : "", "family" : "Feldman", "given" : "Laurie Beth", "non-dropping-particle" : "", "parse-names" : false, "suffix" : "" } ], "id" : "ITEM-1", "issued" : { "date-parts" : [ [ "1995" ] ] }, "page" : "189-210", "publisher" : "Lawrence Erlbaum Associates", "publisher-place" : "Hillsdale, NJ", "title" : "Morphological Awareness and Early Reading Achievement", "type" : "chapter" }, "uris" : [ "http://www.mendeley.com/documents/?uuid=a6d0e282-fc79-4b88-99f0-15336b77d8b0" ] } ], "mendeley" : { "formattedCitation" : "(Carlisle, 1995)", "plainTextFormattedCitation" : "(Carlisle, 1995)", "previouslyFormattedCitation" : "(Carlisle, 1995)" }, "properties" : { "noteIndex" : 0 }, "schema" : "https://github.com/citation-style-language/schema/raw/master/csl-citation.json" }</w:instrText>
      </w:r>
      <w:r w:rsidR="00BE6610">
        <w:rPr>
          <w:rFonts w:ascii="Calibri" w:hAnsi="Calibri"/>
        </w:rPr>
        <w:fldChar w:fldCharType="separate"/>
      </w:r>
      <w:r w:rsidR="00BE6610" w:rsidRPr="00BE6610">
        <w:rPr>
          <w:rFonts w:ascii="Calibri" w:hAnsi="Calibri"/>
          <w:noProof/>
        </w:rPr>
        <w:t>(Carlisle, 1995)</w:t>
      </w:r>
      <w:r w:rsidR="00BE6610">
        <w:rPr>
          <w:rFonts w:ascii="Calibri" w:hAnsi="Calibri"/>
        </w:rPr>
        <w:fldChar w:fldCharType="end"/>
      </w:r>
      <w:r w:rsidR="00A962AD">
        <w:rPr>
          <w:rFonts w:ascii="Calibri" w:hAnsi="Calibri"/>
        </w:rPr>
        <w:t>. T</w:t>
      </w:r>
      <w:r w:rsidR="00CC5A27">
        <w:rPr>
          <w:rFonts w:ascii="Calibri" w:hAnsi="Calibri"/>
        </w:rPr>
        <w:t>acit</w:t>
      </w:r>
      <w:r w:rsidR="00252242">
        <w:rPr>
          <w:rFonts w:ascii="Calibri" w:hAnsi="Calibri"/>
        </w:rPr>
        <w:t xml:space="preserve"> morphological knowledge </w:t>
      </w:r>
      <w:r w:rsidR="008833DC">
        <w:rPr>
          <w:rFonts w:ascii="Calibri" w:hAnsi="Calibri"/>
        </w:rPr>
        <w:t xml:space="preserve">is acquired implicitly through language learning and repeated exposure to morphemes across different contexts </w:t>
      </w:r>
      <w:r w:rsidR="00D4336B">
        <w:rPr>
          <w:rFonts w:ascii="Calibri" w:hAnsi="Calibri"/>
        </w:rPr>
        <w:fldChar w:fldCharType="begin" w:fldLock="1"/>
      </w:r>
      <w:r w:rsidR="00FF3894">
        <w:rPr>
          <w:rFonts w:ascii="Calibri" w:hAnsi="Calibri"/>
        </w:rPr>
        <w:instrText>ADDIN CSL_CITATION { "citationItems" : [ { "id" : "ITEM-1", "itemData" : { "DOI" : "10.1111/1467-9817.12064", "ISSN" : "01410423", "abstract" : "This study examined the dimensionality of morphological knowledge. The perfor-mance of 371 seventh-and eighth-graders on seven morphological knowledge tasks was investigated using confirmatory factor analysis. Results suggested that morpho-logical knowledge was best fit by a bifactor model with a general factor of morpholog-ical knowledge and seven specific factors, representing tasks that tap different facets of morphological knowledge. Next, structural equation modelling was used to explore links to literacy outcomes. Results indicated the general factor and the specific factor of morphological meaning processing showed significant positive associations with reading comprehension and vocabulary. Also, the specific factor of generating mor-phologically related words showed significant positive associations with vocabulary, while specific factors of morphological word reading and spelling processing showed small negative relationships to reading comprehension and vocabulary. Findings high-light the complexity of morphological knowledge and suggest the importance of being cognizant of the nature of morphology when designing and interpreting studies. Morphemes are the smallest units of meaning in a language. In English, root words (whether bound or free) and affixes (whether prefixes or suffixes) are combined to form words that express particular meanings and serve various syntactic roles (e.g., enforce, forceful, reinforce, forcing). Combining root words and affixes may involve shifts in sound and spelling of the root word (e.g., decide, decision), making morphology a complex com-ponent of language that is integrally linked to other language components (i.e., phonology, syntax, and semantics).", "author" : [ { "dropping-particle" : "", "family" : "Goodwin", "given" : "Amanda P", "non-dropping-particle" : "", "parse-names" : false, "suffix" : "" }, { "dropping-particle" : "", "family" : "Petscher", "given" : "Yaacov", "non-dropping-particle" : "", "parse-names" : false, "suffix" : "" }, { "dropping-particle" : "", "family" : "Carlisle", "given" : "Joanne F", "non-dropping-particle" : "", "parse-names" : false, "suffix" : "" }, { "dropping-particle" : "", "family" : "Mitchell", "given" : "Alison M", "non-dropping-particle" : "", "parse-names" : false, "suffix" : "" } ], "id" : "ITEM-1", "issue" : "00", "issued" : { "date-parts" : [ [ "2015" ] ] }, "page" : "1-27", "title" : "Exploring the dimensionality of morphological knowledge for adolescent readers", "type" : "article-journal", "volume" : "00" }, "uris" : [ "http://www.mendeley.com/documents/?uuid=36713cd9-767e-43c1-93e7-3d8b939827a1" ] } ], "mendeley" : { "formattedCitation" : "(Goodwin et al., 2015)", "plainTextFormattedCitation" : "(Goodwin et al., 2015)", "previouslyFormattedCitation" : "(Goodwin et al., 2015)" }, "properties" : { "noteIndex" : 0 }, "schema" : "https://github.com/citation-style-language/schema/raw/master/csl-citation.json" }</w:instrText>
      </w:r>
      <w:r w:rsidR="00D4336B">
        <w:rPr>
          <w:rFonts w:ascii="Calibri" w:hAnsi="Calibri"/>
        </w:rPr>
        <w:fldChar w:fldCharType="separate"/>
      </w:r>
      <w:r w:rsidR="00D4336B" w:rsidRPr="00D4336B">
        <w:rPr>
          <w:rFonts w:ascii="Calibri" w:hAnsi="Calibri"/>
          <w:noProof/>
        </w:rPr>
        <w:t>(Goodwin et al., 2015)</w:t>
      </w:r>
      <w:r w:rsidR="00D4336B">
        <w:rPr>
          <w:rFonts w:ascii="Calibri" w:hAnsi="Calibri"/>
        </w:rPr>
        <w:fldChar w:fldCharType="end"/>
      </w:r>
      <w:r w:rsidR="00252242">
        <w:rPr>
          <w:rFonts w:ascii="Calibri" w:hAnsi="Calibri"/>
        </w:rPr>
        <w:t>.</w:t>
      </w:r>
      <w:r w:rsidR="00337107">
        <w:rPr>
          <w:rFonts w:ascii="Calibri" w:hAnsi="Calibri"/>
        </w:rPr>
        <w:t xml:space="preserve"> According to </w:t>
      </w:r>
      <w:r w:rsidR="00337107">
        <w:rPr>
          <w:rFonts w:ascii="Calibri" w:hAnsi="Calibri"/>
        </w:rPr>
        <w:fldChar w:fldCharType="begin" w:fldLock="1"/>
      </w:r>
      <w:r w:rsidR="00337107">
        <w:rPr>
          <w:rFonts w:ascii="Calibri" w:hAnsi="Calibri"/>
        </w:rPr>
        <w:instrText>ADDIN CSL_CITATION { "citationItems" : [ { "id" : "ITEM-1", "itemData" : { "DOI" : "10.1177/0022219413509967", "ISSN" : "0022-2194", "PMID" : "24219917", "abstract" : "The purpose of this special issue of the Journal of Learning Disabilities is to bring to the attention of researchers and educators studies on morphology and literacy that either involve students with learning difficulties or have educational implications for teaching such students. In our introduction, we first provide background information about morphological knowledge and consider the role of morphology in literacy, focusing on findings that are relevant for instruction of students who struggle with reading and writing. Next we present an overview of the studies included in this issue, organized by current issues concerning the role of morphological knowledge in literacy. Collectively, the articles in this issue suggest that students with weaker literacy skills tend to lag behind their peers in morphological knowledge but that all students are likely to benefit from morphological instruction. Morphological interventions hold promise, especially for students who face challenges in language learning and literacy, but additional research is needed to provide a basis for informed decisions about the design of effective morphological interventions.", "author" : [ { "dropping-particle" : "", "family" : "Nagy", "given" : "W. E.", "non-dropping-particle" : "", "parse-names" : false, "suffix" : "" }, { "dropping-particle" : "", "family" : "Carlisle", "given" : "Joanne F", "non-dropping-particle" : "", "parse-names" : false, "suffix" : "" }, { "dropping-particle" : "", "family" : "Goodwin", "given" : "Amanda P", "non-dropping-particle" : "", "parse-names" : false, "suffix" : "" } ], "container-title" : "Journal of Learning Disabilities", "id" : "ITEM-1", "issued" : { "date-parts" : [ [ "2014" ] ] }, "page" : "3-12", "title" : "Morphological knowledge and literacy acquisition", "type" : "article-journal", "volume" : "47" }, "uris" : [ "http://www.mendeley.com/documents/?uuid=19b8b3cd-4a13-44a8-baa4-bc8dc78a463d" ] } ], "mendeley" : { "formattedCitation" : "(Nagy et al., 2014)", "manualFormatting" : "Nagy et al. (2014)", "plainTextFormattedCitation" : "(Nagy et al., 2014)", "previouslyFormattedCitation" : "(Nagy et al., 2014)" }, "properties" : { "noteIndex" : 0 }, "schema" : "https://github.com/citation-style-language/schema/raw/master/csl-citation.json" }</w:instrText>
      </w:r>
      <w:r w:rsidR="00337107">
        <w:rPr>
          <w:rFonts w:ascii="Calibri" w:hAnsi="Calibri"/>
        </w:rPr>
        <w:fldChar w:fldCharType="separate"/>
      </w:r>
      <w:r w:rsidR="00337107" w:rsidRPr="00750091">
        <w:rPr>
          <w:rFonts w:ascii="Calibri" w:hAnsi="Calibri"/>
          <w:noProof/>
        </w:rPr>
        <w:t>Nagy et al.</w:t>
      </w:r>
      <w:r w:rsidR="00337107">
        <w:rPr>
          <w:rFonts w:ascii="Calibri" w:hAnsi="Calibri"/>
          <w:noProof/>
        </w:rPr>
        <w:t xml:space="preserve"> (</w:t>
      </w:r>
      <w:r w:rsidR="00337107" w:rsidRPr="00750091">
        <w:rPr>
          <w:rFonts w:ascii="Calibri" w:hAnsi="Calibri"/>
          <w:noProof/>
        </w:rPr>
        <w:t>2014)</w:t>
      </w:r>
      <w:r w:rsidR="00337107">
        <w:rPr>
          <w:rFonts w:ascii="Calibri" w:hAnsi="Calibri"/>
        </w:rPr>
        <w:fldChar w:fldCharType="end"/>
      </w:r>
      <w:r w:rsidR="00337107">
        <w:rPr>
          <w:rFonts w:ascii="Calibri" w:hAnsi="Calibri"/>
        </w:rPr>
        <w:t>, tacit morphological knowledge may contribute to word recognition both by creating stronger links between orthography, phonology and semantics, thus improving quality of lexical represen</w:t>
      </w:r>
      <w:r w:rsidR="0080002A">
        <w:rPr>
          <w:rFonts w:ascii="Calibri" w:hAnsi="Calibri"/>
        </w:rPr>
        <w:t>t</w:t>
      </w:r>
      <w:r w:rsidR="00337107">
        <w:rPr>
          <w:rFonts w:ascii="Calibri" w:hAnsi="Calibri"/>
        </w:rPr>
        <w:t xml:space="preserve">ations, and through the process of </w:t>
      </w:r>
      <w:r w:rsidR="00A74FC6">
        <w:rPr>
          <w:rFonts w:ascii="Calibri" w:hAnsi="Calibri"/>
        </w:rPr>
        <w:t>‘</w:t>
      </w:r>
      <w:r w:rsidR="00337107">
        <w:rPr>
          <w:rFonts w:ascii="Calibri" w:hAnsi="Calibri"/>
        </w:rPr>
        <w:t>chunking</w:t>
      </w:r>
      <w:r w:rsidR="00A74FC6">
        <w:rPr>
          <w:rFonts w:ascii="Calibri" w:hAnsi="Calibri"/>
        </w:rPr>
        <w:t>’</w:t>
      </w:r>
      <w:r w:rsidR="00A44044">
        <w:rPr>
          <w:rFonts w:ascii="Calibri" w:hAnsi="Calibri"/>
        </w:rPr>
        <w:t xml:space="preserve"> (see also </w:t>
      </w:r>
      <w:r w:rsidR="00A44044">
        <w:rPr>
          <w:rFonts w:ascii="Calibri" w:hAnsi="Calibri"/>
        </w:rPr>
        <w:fldChar w:fldCharType="begin" w:fldLock="1"/>
      </w:r>
      <w:r w:rsidR="00FB236D">
        <w:rPr>
          <w:rFonts w:ascii="Calibri" w:hAnsi="Calibri"/>
        </w:rPr>
        <w:instrText>ADDIN CSL_CITATION { "citationItems" : [ { "id" : "ITEM-1", "itemData" : { "DOI" : "10.1207/s1532799xssr0902", "ISBN" : "1088-8438", "ISSN" : "1088-8438", "PMID" : "16520495", "abstract" : "The effects of different early word spelling practices on reading and spelling were studied in 145 five-year-old children. Three experimental treatments were designed to mimic different teaching activities by having children practice invented spelling (IS group), copied spelling (CS group), or invented spelling with feedback on correct orthography (ISFB group), whereas a control group only made drawings (D group). The main results indicate that (a) children in the ISFB group obtained significantly higher scores in the orthographic aspects of spelling and word reading than children in the IS and CS groups, (b) the superiority of the ISFB group did not extend to phonological aspects of reading and spelling, and (c) the performance of the IS and CS groups was not significantly better than that of the D group. These results suggest that neither invented spelling alone nor copied spelling alone is as effective as the practice of invented spelling combined with exposure to correct spelling. [ABSTRACT FROM AUTHOR]", "author" : [ { "dropping-particle" : "", "family" : "Ehri", "given" : "Linnea C", "non-dropping-particle" : "", "parse-names" : false, "suffix" : "" } ], "container-title" : "Scientific Studies of Reading", "id" : "ITEM-1", "issue" : "2", "issued" : { "date-parts" : [ [ "2005" ] ] }, "note" : "NULL", "page" : "167-188", "title" : "Learning to Read Words: Theory, Findings, and Issues", "type" : "article-journal", "volume" : "9" }, "uris" : [ "http://www.mendeley.com/documents/?uuid=8d7fd09e-bdf5-43c2-89dd-edf525658f84" ] } ], "mendeley" : { "formattedCitation" : "(Ehri, 2005)", "manualFormatting" : "Ehri, 2005)", "plainTextFormattedCitation" : "(Ehri, 2005)", "previouslyFormattedCitation" : "(Ehri, 2005)" }, "properties" : { "noteIndex" : 0 }, "schema" : "https://github.com/citation-style-language/schema/raw/master/csl-citation.json" }</w:instrText>
      </w:r>
      <w:r w:rsidR="00A44044">
        <w:rPr>
          <w:rFonts w:ascii="Calibri" w:hAnsi="Calibri"/>
        </w:rPr>
        <w:fldChar w:fldCharType="separate"/>
      </w:r>
      <w:r w:rsidR="00A44044" w:rsidRPr="00A44044">
        <w:rPr>
          <w:rFonts w:ascii="Calibri" w:hAnsi="Calibri"/>
          <w:noProof/>
        </w:rPr>
        <w:t>Ehri, 2005)</w:t>
      </w:r>
      <w:r w:rsidR="00A44044">
        <w:rPr>
          <w:rFonts w:ascii="Calibri" w:hAnsi="Calibri"/>
        </w:rPr>
        <w:fldChar w:fldCharType="end"/>
      </w:r>
      <w:r w:rsidR="00337107">
        <w:rPr>
          <w:rFonts w:ascii="Calibri" w:hAnsi="Calibri"/>
        </w:rPr>
        <w:t xml:space="preserve">, in which morphemes are processed as familiar units during recognition. </w:t>
      </w:r>
      <w:r w:rsidR="00A406B6">
        <w:rPr>
          <w:rFonts w:ascii="Calibri" w:hAnsi="Calibri"/>
        </w:rPr>
        <w:t>Therefore, this aspect of morphological kn</w:t>
      </w:r>
      <w:r w:rsidR="00847F3A">
        <w:rPr>
          <w:rFonts w:ascii="Calibri" w:hAnsi="Calibri"/>
        </w:rPr>
        <w:t xml:space="preserve">owledge may be </w:t>
      </w:r>
      <w:r w:rsidR="00A406B6">
        <w:rPr>
          <w:rFonts w:ascii="Calibri" w:hAnsi="Calibri"/>
        </w:rPr>
        <w:t>central to the development of the rapid, automatic word recognition processes characteristic of skilled readers.</w:t>
      </w:r>
    </w:p>
    <w:p w14:paraId="7C55FC4B" w14:textId="6DDAD278" w:rsidR="00CE0BFC" w:rsidRDefault="00BF5D25" w:rsidP="007B33B5">
      <w:pPr>
        <w:rPr>
          <w:rFonts w:ascii="Calibri" w:hAnsi="Calibri"/>
        </w:rPr>
      </w:pPr>
      <w:r>
        <w:rPr>
          <w:rFonts w:ascii="Calibri" w:hAnsi="Calibri"/>
        </w:rPr>
        <w:t xml:space="preserve">The nature of morphological processing in visual word recognition has been much debated </w:t>
      </w:r>
      <w:r>
        <w:rPr>
          <w:rFonts w:ascii="Calibri" w:hAnsi="Calibri"/>
        </w:rPr>
        <w:fldChar w:fldCharType="begin" w:fldLock="1"/>
      </w:r>
      <w:r>
        <w:rPr>
          <w:rFonts w:ascii="Calibri" w:hAnsi="Calibri"/>
        </w:rPr>
        <w:instrText>ADDIN CSL_CITATION { "citationItems" : [ { "id" : "ITEM-1", "itemData" : { "DOI" : "10.3389/fpsyg.2012.00232", "ISBN" : "1664-1078", "ISSN" : "16641078", "PMID" : "22807919", "abstract" : "The last 40\u2009years have witnessed a growing interest in the mechanisms underlying the visual identification of complex words. A large amount of experimental data has been amassed, but although a growing number of studies are proposing explicit theoretical models for their data, no comprehensive theory has gained substantial agreement among scholars in the field. We believe that this is due, at least in part, to the presence of several controversial pieces of evidence in the literature and, consequently, to the lack of a well-defined set of experimental facts that any theory should be able to explain. With this review, we aim to delineate the state of the art in the research on the visual identification of complex words. By reviewing major empirical evidences in a number of different paradigms such as lexical decision, word naming, and masked and unmasked priming, we were able to identify a series of effects that we judge as reliable or that were consistently replicated in different experiments, along with some more controversial data, which we have tried to resolve and explain. We concentrated on behavioral and electrophysiological studies on inflected, derived, and compound words, so as to span over all types of complex words. The outcome of this work is an analytical summary of well-established facts on the most relevant morphological issues, such as regularity, morpheme position coding, family size, semantic transparency, morpheme frequency, suffix allomorphy, and productivity, morphological entropy, and morpho-orthographic parsing. In discussing this set of benchmark effects, we have drawn some methodological considerations on why contrasting evidence might have emerged, and have tried to delineate a target list for the construction of a new all-inclusive model of the visual identification of morphologically complex words.", "author" : [ { "dropping-particle" : "", "family" : "Amenta", "given" : "Simona", "non-dropping-particle" : "", "parse-names" : false, "suffix" : "" }, { "dropping-particle" : "", "family" : "Crepaldi", "given" : "Davide", "non-dropping-particle" : "", "parse-names" : false, "suffix" : "" } ], "container-title" : "Frontiers in Psychology", "id" : "ITEM-1", "issue" : "JUL", "issued" : { "date-parts" : [ [ "2012" ] ] }, "page" : "1-12", "title" : "Morphological processing as we know it: An analytical review of morphological effects in visual word identification", "type" : "article-journal", "volume" : "3" }, "uris" : [ "http://www.mendeley.com/documents/?uuid=eccdd5b2-bc35-4e98-9b65-19e9894fe222" ] } ], "mendeley" : { "formattedCitation" : "(Amenta &amp; Crepaldi, 2012)", "plainTextFormattedCitation" : "(Amenta &amp; Crepaldi, 2012)", "previouslyFormattedCitation" : "(Amenta &amp; Crepaldi, 2012)" }, "properties" : { "noteIndex" : 0 }, "schema" : "https://github.com/citation-style-language/schema/raw/master/csl-citation.json" }</w:instrText>
      </w:r>
      <w:r>
        <w:rPr>
          <w:rFonts w:ascii="Calibri" w:hAnsi="Calibri"/>
        </w:rPr>
        <w:fldChar w:fldCharType="separate"/>
      </w:r>
      <w:r w:rsidRPr="007552FC">
        <w:rPr>
          <w:rFonts w:ascii="Calibri" w:hAnsi="Calibri"/>
          <w:noProof/>
        </w:rPr>
        <w:t>(Amenta &amp; Crepaldi, 2012)</w:t>
      </w:r>
      <w:r>
        <w:rPr>
          <w:rFonts w:ascii="Calibri" w:hAnsi="Calibri"/>
        </w:rPr>
        <w:fldChar w:fldCharType="end"/>
      </w:r>
      <w:r>
        <w:rPr>
          <w:rFonts w:ascii="Calibri" w:hAnsi="Calibri"/>
        </w:rPr>
        <w:t xml:space="preserve">. </w:t>
      </w:r>
      <w:r w:rsidR="00A32803">
        <w:rPr>
          <w:rFonts w:ascii="Calibri" w:hAnsi="Calibri"/>
        </w:rPr>
        <w:t>Specifically,</w:t>
      </w:r>
      <w:r w:rsidR="00776203">
        <w:rPr>
          <w:rFonts w:ascii="Calibri" w:hAnsi="Calibri"/>
        </w:rPr>
        <w:t xml:space="preserve"> </w:t>
      </w:r>
      <w:r w:rsidR="00A32803">
        <w:rPr>
          <w:rFonts w:ascii="Calibri" w:hAnsi="Calibri"/>
        </w:rPr>
        <w:t>t</w:t>
      </w:r>
      <w:r w:rsidR="00F33531">
        <w:rPr>
          <w:rFonts w:ascii="Calibri" w:hAnsi="Calibri"/>
        </w:rPr>
        <w:t>here is</w:t>
      </w:r>
      <w:r w:rsidR="006F7E5D">
        <w:rPr>
          <w:rFonts w:ascii="Calibri" w:hAnsi="Calibri"/>
        </w:rPr>
        <w:t xml:space="preserve"> dispute over the processes by which morphemes are </w:t>
      </w:r>
      <w:r w:rsidR="00265DB6">
        <w:rPr>
          <w:rFonts w:ascii="Calibri" w:hAnsi="Calibri"/>
        </w:rPr>
        <w:t>recognized</w:t>
      </w:r>
      <w:r w:rsidR="006F7E5D">
        <w:rPr>
          <w:rFonts w:ascii="Calibri" w:hAnsi="Calibri"/>
        </w:rPr>
        <w:t xml:space="preserve"> in words. </w:t>
      </w:r>
      <w:r w:rsidR="000E46B4">
        <w:rPr>
          <w:rFonts w:ascii="Calibri" w:hAnsi="Calibri"/>
        </w:rPr>
        <w:t xml:space="preserve">Proponents of </w:t>
      </w:r>
      <w:r w:rsidR="00331C54">
        <w:rPr>
          <w:rFonts w:ascii="Calibri" w:hAnsi="Calibri"/>
        </w:rPr>
        <w:t>morpho-orthographic theories argue tha</w:t>
      </w:r>
      <w:r w:rsidR="008862A1">
        <w:rPr>
          <w:rFonts w:ascii="Calibri" w:hAnsi="Calibri"/>
        </w:rPr>
        <w:t xml:space="preserve">t </w:t>
      </w:r>
      <w:r w:rsidR="008862A1">
        <w:rPr>
          <w:rFonts w:ascii="Calibri" w:hAnsi="Calibri"/>
        </w:rPr>
        <w:lastRenderedPageBreak/>
        <w:t xml:space="preserve">complex words are </w:t>
      </w:r>
      <w:r w:rsidR="00331C54">
        <w:rPr>
          <w:rFonts w:ascii="Calibri" w:hAnsi="Calibri"/>
        </w:rPr>
        <w:t>automatically decomposed on the basis of apparent morphological structure prio</w:t>
      </w:r>
      <w:r w:rsidR="00840B09">
        <w:rPr>
          <w:rFonts w:ascii="Calibri" w:hAnsi="Calibri"/>
        </w:rPr>
        <w:t>r to lexical access</w:t>
      </w:r>
      <w:r w:rsidR="00D91249">
        <w:rPr>
          <w:rFonts w:ascii="Calibri" w:hAnsi="Calibri"/>
        </w:rPr>
        <w:t xml:space="preserve"> </w:t>
      </w:r>
      <w:r w:rsidR="00D91249">
        <w:rPr>
          <w:rFonts w:ascii="Calibri" w:hAnsi="Calibri"/>
        </w:rPr>
        <w:fldChar w:fldCharType="begin" w:fldLock="1"/>
      </w:r>
      <w:r w:rsidR="00FB236D">
        <w:rPr>
          <w:rFonts w:ascii="Calibri" w:hAnsi="Calibri"/>
        </w:rPr>
        <w:instrText>ADDIN CSL_CITATION { "citationItems" : [ { "id" : "ITEM-1", "itemData" : { "DOI" : "10.1080/01690960802069730", "ISBN" : "1464-0732\\n0169-0965", "ISSN" : "0169-0965", "abstract" : "Recent theories of morphological processing have been dominated by the notion that morphologically complex words are decomposed into their constituents on the basis of their semantic properties. In this article we argue that the weight of evidence now suggests that the recognition of morphologically complex words begins with a rapid morphemic segmentation based solely on the analysis of orthography. Following a review of this evidence, we discuss the characteristics of this form of decomposition, speculate on what its purpose might be, consider how it might be learned in the developing reader, and describe what is known of its neural bases. Our discussion ends by reflecting on how evidence for semantically based decomposition might be (re)interpreted in the context of the orthographically based form of decomposition that we have described.", "author" : [ { "dropping-particle" : "", "family" : "Rastle", "given" : "K.", "non-dropping-particle" : "", "parse-names" : false, "suffix" : "" }, { "dropping-particle" : "", "family" : "Davis", "given" : "Matthew H.", "non-dropping-particle" : "", "parse-names" : false, "suffix" : "" } ], "container-title" : "Language and Cognitive Processes", "id" : "ITEM-1", "issue" : "7/8", "issued" : { "date-parts" : [ [ "2008" ] ] }, "note" : "NULL", "page" : "942-971", "title" : "Morphological decomposition based on the analysis of orthography", "type" : "article-journal", "volume" : "23" }, "uris" : [ "http://www.mendeley.com/documents/?uuid=d7b43baf-05e0-4d95-abd4-f4a48841bc87" ] }, { "id" : "ITEM-2", "itemData" : { "DOI" : "10.1080/02724980343000477", "ISBN" : "0272-4987", "ISSN" : "0272-4987", "PMID" : "15204131", "abstract" : "If recognition of a polymorphemic word always takes place via its decomposition into stem and affix, then the higher the frequency of its stem (i.e., base frequency) the easier the lexical decision response should be when frequency of the word itself (i.e., surface frequency) is controlled. Past experiments have demonstrated such a base frequency effect, but not under all circumstances. Thus, a dual pathway notion has become dominant as an account of morphological processing whereby both decomposition and whole-word access is possible. Two experiments are reported here that demonstrate how an obligatory decomposition account can handle the absence of base frequency effects. In particular, it is shown that the later stage of recombining the stem and affix is harder for high base frequency words than for lower base frequency words when matched on surface frequency, and that this can counterbalance the advantage of easier access to the higher frequency stem. When the combination stage is crucial for discriminating the word items from the nonword items, a reverse base frequency effect emerges, revealing the disadvantage at this stage for high base frequency words. Such an effect is hard for the dual-pathway account to explain, but follows naturally from the idea of obligatory decomposition.", "author" : [ { "dropping-particle" : "", "family" : "Taft", "given" : "Marcus", "non-dropping-particle" : "", "parse-names" : false, "suffix" : "" } ], "container-title" : "The Quarterly Journal of Experimental Psychology Section A", "id" : "ITEM-2", "issue" : "4", "issued" : { "date-parts" : [ [ "2004" ] ] }, "page" : "745-765", "title" : "Morphological decomposition and the reverse base frequency effect", "type" : "article-journal", "volume" : "57" }, "uris" : [ "http://www.mendeley.com/documents/?uuid=098c0b88-07f9-4c98-bc83-6cc305126436" ] } ], "mendeley" : { "formattedCitation" : "(Rastle &amp; Davis, 2008; Taft, 2004)", "manualFormatting" : "(Rastle &amp; Davis, 2008; Taft, 2004)", "plainTextFormattedCitation" : "(Rastle &amp; Davis, 2008; Taft, 2004)", "previouslyFormattedCitation" : "(Rastle &amp; Davis, 2008; Taft, 2004)" }, "properties" : { "noteIndex" : 0 }, "schema" : "https://github.com/citation-style-language/schema/raw/master/csl-citation.json" }</w:instrText>
      </w:r>
      <w:r w:rsidR="00D91249">
        <w:rPr>
          <w:rFonts w:ascii="Calibri" w:hAnsi="Calibri"/>
        </w:rPr>
        <w:fldChar w:fldCharType="separate"/>
      </w:r>
      <w:r w:rsidR="00584CC4">
        <w:rPr>
          <w:rFonts w:ascii="Calibri" w:hAnsi="Calibri"/>
          <w:noProof/>
        </w:rPr>
        <w:t>(</w:t>
      </w:r>
      <w:r w:rsidR="00532404" w:rsidRPr="00532404">
        <w:rPr>
          <w:rFonts w:ascii="Calibri" w:hAnsi="Calibri"/>
          <w:noProof/>
        </w:rPr>
        <w:t>Rastle &amp; Davis, 2008; Taft, 2004)</w:t>
      </w:r>
      <w:r w:rsidR="00D91249">
        <w:rPr>
          <w:rFonts w:ascii="Calibri" w:hAnsi="Calibri"/>
        </w:rPr>
        <w:fldChar w:fldCharType="end"/>
      </w:r>
      <w:r w:rsidR="00A45434">
        <w:rPr>
          <w:rFonts w:ascii="Calibri" w:hAnsi="Calibri"/>
        </w:rPr>
        <w:t xml:space="preserve">; </w:t>
      </w:r>
      <w:r w:rsidR="00D6584F">
        <w:rPr>
          <w:rFonts w:ascii="Calibri" w:hAnsi="Calibri"/>
        </w:rPr>
        <w:t>o</w:t>
      </w:r>
      <w:r w:rsidR="00626FDD">
        <w:rPr>
          <w:rFonts w:ascii="Calibri" w:hAnsi="Calibri"/>
        </w:rPr>
        <w:t xml:space="preserve">thers hold the view that </w:t>
      </w:r>
      <w:r w:rsidR="00FE1B3F">
        <w:rPr>
          <w:rFonts w:ascii="Calibri" w:hAnsi="Calibri"/>
        </w:rPr>
        <w:t xml:space="preserve">morphological structure is </w:t>
      </w:r>
      <w:r w:rsidR="00265DB6">
        <w:rPr>
          <w:rFonts w:ascii="Calibri" w:hAnsi="Calibri"/>
        </w:rPr>
        <w:t>analyzed</w:t>
      </w:r>
      <w:r w:rsidR="001C4208">
        <w:rPr>
          <w:rFonts w:ascii="Calibri" w:hAnsi="Calibri"/>
        </w:rPr>
        <w:t xml:space="preserve"> once</w:t>
      </w:r>
      <w:r w:rsidR="00AB1887">
        <w:rPr>
          <w:rFonts w:ascii="Calibri" w:hAnsi="Calibri"/>
        </w:rPr>
        <w:t xml:space="preserve"> whole-word</w:t>
      </w:r>
      <w:r w:rsidR="001C4208">
        <w:rPr>
          <w:rFonts w:ascii="Calibri" w:hAnsi="Calibri"/>
        </w:rPr>
        <w:t xml:space="preserve"> lexi</w:t>
      </w:r>
      <w:r w:rsidR="00AB1887">
        <w:rPr>
          <w:rFonts w:ascii="Calibri" w:hAnsi="Calibri"/>
        </w:rPr>
        <w:t xml:space="preserve">cal access </w:t>
      </w:r>
      <w:r w:rsidR="00421D29">
        <w:rPr>
          <w:rFonts w:ascii="Calibri" w:hAnsi="Calibri"/>
        </w:rPr>
        <w:t xml:space="preserve">has </w:t>
      </w:r>
      <w:r w:rsidR="00265DB6">
        <w:rPr>
          <w:rFonts w:ascii="Calibri" w:hAnsi="Calibri"/>
        </w:rPr>
        <w:t>occurred</w:t>
      </w:r>
      <w:r w:rsidR="00AB1887">
        <w:rPr>
          <w:rFonts w:ascii="Calibri" w:hAnsi="Calibri"/>
        </w:rPr>
        <w:t xml:space="preserve"> </w:t>
      </w:r>
      <w:r w:rsidR="00481B26">
        <w:rPr>
          <w:rFonts w:ascii="Calibri" w:hAnsi="Calibri"/>
        </w:rPr>
        <w:fldChar w:fldCharType="begin" w:fldLock="1"/>
      </w:r>
      <w:r w:rsidR="00845BC0">
        <w:rPr>
          <w:rFonts w:ascii="Calibri" w:hAnsi="Calibri"/>
        </w:rPr>
        <w:instrText>ADDIN CSL_CITATION { "citationItems" : [ { "id" : "ITEM-1", "itemData" : { "DOI" : "10.3758/BF03196148", "ISBN" : "1069-9384 (Print)\\r1069-9384 (Linking)", "ISSN" : "1069-9384", "PMID" : "11340857", "abstract" : "Effects of morphologically related primes were examined in two masked prime experiments. Responses to both free root and derived suffixed word targets were facilitated when primes were derived suffixed words containing the target's root, and this facilitation effect showed a time course similar to that for the facilitation effect of repetition primes (though systematically smaller in magnitude). In a control experiment only the longest prime duration of Experiment 1 was used; responses to derived suffixed word targets were facilitated by both free root primes and derived suffixed word primes sharing the target's root (relative to unrelated and form-related control primes). The free root and derived suffixed word prime conditions did not differ significantly. In Experiment 2, only true derived word primes produced facilitation, whereas morphologically simple primes containing a pseudoroot did not influence performance relative to the unrelated prime condition. We argue that this supports a supralexical account of morphological representation.", "author" : [ { "dropping-particle" : "", "family" : "Giraudo", "given" : "H", "non-dropping-particle" : "", "parse-names" : false, "suffix" : "" }, { "dropping-particle" : "", "family" : "Grainger", "given" : "J", "non-dropping-particle" : "", "parse-names" : false, "suffix" : "" } ], "container-title" : "Psychonomic bulletin &amp; review", "id" : "ITEM-1", "issue" : "1", "issued" : { "date-parts" : [ [ "2001" ] ] }, "page" : "127-131", "title" : "Priming complex words: evidence for supralexical representation of morphology.", "type" : "article-journal", "volume" : "8" }, "uris" : [ "http://www.mendeley.com/documents/?uuid=82b87fcc-64b4-4269-af13-914737c996d6" ] } ], "mendeley" : { "formattedCitation" : "(Giraudo &amp; Grainger, 2001)", "manualFormatting" : "(e.g., Giraudo &amp; Grainger, 2001)", "plainTextFormattedCitation" : "(Giraudo &amp; Grainger, 2001)", "previouslyFormattedCitation" : "(Giraudo &amp; Grainger, 2001)" }, "properties" : { "noteIndex" : 0 }, "schema" : "https://github.com/citation-style-language/schema/raw/master/csl-citation.json" }</w:instrText>
      </w:r>
      <w:r w:rsidR="00481B26">
        <w:rPr>
          <w:rFonts w:ascii="Calibri" w:hAnsi="Calibri"/>
        </w:rPr>
        <w:fldChar w:fldCharType="separate"/>
      </w:r>
      <w:r w:rsidR="00481B26" w:rsidRPr="00481B26">
        <w:rPr>
          <w:rFonts w:ascii="Calibri" w:hAnsi="Calibri"/>
          <w:noProof/>
        </w:rPr>
        <w:t>(</w:t>
      </w:r>
      <w:r w:rsidR="00845BC0">
        <w:rPr>
          <w:rFonts w:ascii="Calibri" w:hAnsi="Calibri"/>
          <w:noProof/>
        </w:rPr>
        <w:t xml:space="preserve">e.g., </w:t>
      </w:r>
      <w:r w:rsidR="00481B26" w:rsidRPr="00481B26">
        <w:rPr>
          <w:rFonts w:ascii="Calibri" w:hAnsi="Calibri"/>
          <w:noProof/>
        </w:rPr>
        <w:t>Giraudo &amp; Grainger, 2001)</w:t>
      </w:r>
      <w:r w:rsidR="00481B26">
        <w:rPr>
          <w:rFonts w:ascii="Calibri" w:hAnsi="Calibri"/>
        </w:rPr>
        <w:fldChar w:fldCharType="end"/>
      </w:r>
      <w:r w:rsidR="000749AF">
        <w:rPr>
          <w:rFonts w:ascii="Calibri" w:hAnsi="Calibri"/>
        </w:rPr>
        <w:t>. A third approach posits a para</w:t>
      </w:r>
      <w:r w:rsidR="009C0B79">
        <w:rPr>
          <w:rFonts w:ascii="Calibri" w:hAnsi="Calibri"/>
        </w:rPr>
        <w:t>llel dual-route process, in which</w:t>
      </w:r>
      <w:r w:rsidR="000749AF">
        <w:rPr>
          <w:rFonts w:ascii="Calibri" w:hAnsi="Calibri"/>
        </w:rPr>
        <w:t xml:space="preserve"> both whole-word access and decomposition are available</w:t>
      </w:r>
      <w:r w:rsidR="009C0B79">
        <w:rPr>
          <w:rFonts w:ascii="Calibri" w:hAnsi="Calibri"/>
        </w:rPr>
        <w:t xml:space="preserve"> (e.g., </w:t>
      </w:r>
      <w:r w:rsidR="009C0B79">
        <w:rPr>
          <w:rFonts w:ascii="Calibri" w:hAnsi="Calibri"/>
        </w:rPr>
        <w:fldChar w:fldCharType="begin" w:fldLock="1"/>
      </w:r>
      <w:r w:rsidR="00E64EE5">
        <w:rPr>
          <w:rFonts w:ascii="Calibri" w:hAnsi="Calibri"/>
        </w:rPr>
        <w:instrText>ADDIN CSL_CITATION { "citationItems" : [ { "id" : "ITEM-1", "itemData" : { "DOI" : "10.1006/jmla.1997.2509", "ISBN" : "0749-596X", "ISSN" : "0749596X", "abstract" : "Investigated the roles of storage and computation for the domain visual word recognition. A total of 175 Ss participated in 2 experiments where the effects of whole-word frequency and stem frequency were explored for noun singulars and plurals. Ss were tested in groups of 3, and received a standard lexical decision instruction, specifying that they had to decide as quickly and as accurately as possible whether a presented letter was a Dutch word or not. Results showed that for Exp 1, when singulars were matched for Stem Frequency, response times did not differ despite substantial differences in surface frequency, and the results for Exp 2 showed the reverse. A 3rd experiment, using 38 Ss, contrasted nouns and verbs. This experiment revealed no effect of surface frequency for verbs, but it had a solid effect for nouns. The results of these studies are interpreted within the modeling framework presented in R. Schreuder and R. H. Baayen (1995). By means of mathematical formalizations of this verbal model, accurate estimates of mean reaction time (RT) are obtained on the basis of surface and stem frequencies in combination with essentially one free parameter, the speed of the parsing route. (PsycINFO Database Record (c) 2000 APA, all rights reserved).", "author" : [ { "dropping-particle" : "", "family" : "Baayen", "given" : "R. H.", "non-dropping-particle" : "", "parse-names" : false, "suffix" : "" }, { "dropping-particle" : "", "family" : "Dijkstra", "given" : "Ton", "non-dropping-particle" : "", "parse-names" : false, "suffix" : "" }, { "dropping-particle" : "", "family" : "Schreuder", "given" : "Robert", "non-dropping-particle" : "", "parse-names" : false, "suffix" : "" } ], "container-title" : "Journal of Memory and Language", "id" : "ITEM-1", "issue" : "37", "issued" : { "date-parts" : [ [ "1997" ] ] }, "page" : "94-117", "title" : "Singulars and Plurals in Dutch: Evidence for a Parallel Dual-Route Model", "type" : "article-journal", "volume" : "37" }, "uris" : [ "http://www.mendeley.com/documents/?uuid=4e992340-b009-4f0b-bb3e-73edc0f23ea4" ] } ], "mendeley" : { "formattedCitation" : "(Baayen, Dijkstra, &amp; Schreuder, 1997)", "manualFormatting" : "Baayen, Dijkstra, &amp; Schreuder, 1997)", "plainTextFormattedCitation" : "(Baayen, Dijkstra, &amp; Schreuder, 1997)", "previouslyFormattedCitation" : "(Baayen, Dijkstra, &amp; Schreuder, 1997)" }, "properties" : { "noteIndex" : 0 }, "schema" : "https://github.com/citation-style-language/schema/raw/master/csl-citation.json" }</w:instrText>
      </w:r>
      <w:r w:rsidR="009C0B79">
        <w:rPr>
          <w:rFonts w:ascii="Calibri" w:hAnsi="Calibri"/>
        </w:rPr>
        <w:fldChar w:fldCharType="separate"/>
      </w:r>
      <w:r w:rsidR="009C0B79" w:rsidRPr="009C0B79">
        <w:rPr>
          <w:rFonts w:ascii="Calibri" w:hAnsi="Calibri"/>
          <w:noProof/>
        </w:rPr>
        <w:t>Baayen, Dijkstra, &amp; Schreuder, 1997)</w:t>
      </w:r>
      <w:r w:rsidR="009C0B79">
        <w:rPr>
          <w:rFonts w:ascii="Calibri" w:hAnsi="Calibri"/>
        </w:rPr>
        <w:fldChar w:fldCharType="end"/>
      </w:r>
      <w:r w:rsidR="000749AF">
        <w:rPr>
          <w:rFonts w:ascii="Calibri" w:hAnsi="Calibri"/>
        </w:rPr>
        <w:t>.</w:t>
      </w:r>
      <w:r w:rsidR="009C0B79">
        <w:rPr>
          <w:rFonts w:ascii="Calibri" w:hAnsi="Calibri"/>
        </w:rPr>
        <w:t xml:space="preserve"> </w:t>
      </w:r>
      <w:r w:rsidR="009B6D50">
        <w:rPr>
          <w:rFonts w:ascii="Calibri" w:hAnsi="Calibri"/>
        </w:rPr>
        <w:t>The way that</w:t>
      </w:r>
      <w:r w:rsidR="00A01C85">
        <w:rPr>
          <w:rFonts w:ascii="Calibri" w:hAnsi="Calibri"/>
        </w:rPr>
        <w:t xml:space="preserve"> morphologically-structured nonwords (e.g., </w:t>
      </w:r>
      <w:r w:rsidR="00A01C85">
        <w:rPr>
          <w:rFonts w:ascii="Calibri" w:hAnsi="Calibri"/>
          <w:i/>
        </w:rPr>
        <w:t>earist</w:t>
      </w:r>
      <w:r w:rsidR="00A01C85">
        <w:rPr>
          <w:rFonts w:ascii="Calibri" w:hAnsi="Calibri"/>
        </w:rPr>
        <w:t>) are processed poses an interesting question for these theories. By definition, nonwords are not represented in the lexicon, so evidence of</w:t>
      </w:r>
      <w:r w:rsidR="008A35B3">
        <w:rPr>
          <w:rFonts w:ascii="Calibri" w:hAnsi="Calibri"/>
        </w:rPr>
        <w:t xml:space="preserve"> decomposition in the recognition</w:t>
      </w:r>
      <w:r w:rsidR="00A01C85">
        <w:rPr>
          <w:rFonts w:ascii="Calibri" w:hAnsi="Calibri"/>
        </w:rPr>
        <w:t xml:space="preserve"> of these items is difficult to account for on the basis of </w:t>
      </w:r>
      <w:r w:rsidR="001F36A3">
        <w:rPr>
          <w:rFonts w:ascii="Calibri" w:hAnsi="Calibri"/>
        </w:rPr>
        <w:t>post-lexical morphological analysis</w:t>
      </w:r>
      <w:r w:rsidR="00185CD5">
        <w:rPr>
          <w:rFonts w:ascii="Calibri" w:hAnsi="Calibri"/>
        </w:rPr>
        <w:t xml:space="preserve"> </w:t>
      </w:r>
      <w:r w:rsidR="00185CD5">
        <w:rPr>
          <w:rFonts w:ascii="Calibri" w:hAnsi="Calibri"/>
        </w:rPr>
        <w:fldChar w:fldCharType="begin" w:fldLock="1"/>
      </w:r>
      <w:r w:rsidR="00185CD5">
        <w:rPr>
          <w:rFonts w:ascii="Calibri" w:hAnsi="Calibri"/>
        </w:rPr>
        <w:instrText>ADDIN CSL_CITATION { "citationItems" : [ { "id" : "ITEM-1", "itemData" : { "DOI" : "10.1080/17470210902849991", "ISBN" : "1747-0226\\n1747-0218", "ISSN" : "1747-0218", "abstract" : "On the basis of data from masked priming experiments, it has been argued that an automatic process of decomposition is applied to all morphologically structured stimuli, irrespective of their lexical characteristics (Rastle, Davis, &amp; New, 2004). So far, this claim has been tested only with respect to low-frequency primes and non word primes. This is a limitation because some models of morphological processing postulate that only high-frequency complex words are recognized as whole forms. Thus, a more stringent test would be to determine whether high-frequency complex words also show evidence of masked priming. We report an experiment that compares masked-priming effects observed when the primes constitute morphologically structured non words (e.g., alarmer\u201a\u00c4\u00ecALARM), low-frequency words with a mean frequency of 2 per million (e.g., notional\u201a\u00c4\u00ecNOTION), and high-frequency words with a mean frequency of 60 per million (e.g., national\u201a\u00c4\u00ecNATION). These three conditions yielded significant and equivalent effects, lending strong support to the notion of a routine form of decomposition that is applied to all morphologically structured stimuli. (PsycINFO Database Record (c) 2012 APA, all rights reserved) (journal abstract)", "author" : [ { "dropping-particle" : "", "family" : "McCormick", "given" : "Sf Samantha F", "non-dropping-particle" : "", "parse-names" : false, "suffix" : "" }, { "dropping-particle" : "", "family" : "Brysbaert", "given" : "Marc", "non-dropping-particle" : "", "parse-names" : false, "suffix" : "" }, { "dropping-particle" : "", "family" : "Rastle", "given" : "Kathleen", "non-dropping-particle" : "", "parse-names" : false, "suffix" : "" } ], "container-title" : "The Quarterly Journal of Experimental Psychology", "id" : "ITEM-1", "issue" : "9", "issued" : { "date-parts" : [ [ "2009" ] ] }, "page" : "1706-1715", "title" : "Is morphological decomposition limited to low frequency words", "type" : "article-journal", "volume" : "62" }, "uris" : [ "http://www.mendeley.com/documents/?uuid=28e6aaee-2958-41ba-85a4-53bcda49a04c" ] } ], "mendeley" : { "formattedCitation" : "(McCormick, Brysbaert, &amp; Rastle, 2009)", "manualFormatting" : "(e.g., McCormick, Brysbaert, &amp; Rastle, 2009)", "plainTextFormattedCitation" : "(McCormick, Brysbaert, &amp; Rastle, 2009)", "previouslyFormattedCitation" : "(McCormick, Brysbaert, &amp; Rastle, 2009)" }, "properties" : { "noteIndex" : 0 }, "schema" : "https://github.com/citation-style-language/schema/raw/master/csl-citation.json" }</w:instrText>
      </w:r>
      <w:r w:rsidR="00185CD5">
        <w:rPr>
          <w:rFonts w:ascii="Calibri" w:hAnsi="Calibri"/>
        </w:rPr>
        <w:fldChar w:fldCharType="separate"/>
      </w:r>
      <w:r w:rsidR="00185CD5" w:rsidRPr="00185CD5">
        <w:rPr>
          <w:rFonts w:ascii="Calibri" w:hAnsi="Calibri"/>
          <w:noProof/>
        </w:rPr>
        <w:t>(</w:t>
      </w:r>
      <w:r w:rsidR="00185CD5">
        <w:rPr>
          <w:rFonts w:ascii="Calibri" w:hAnsi="Calibri"/>
          <w:noProof/>
        </w:rPr>
        <w:t xml:space="preserve">e.g., </w:t>
      </w:r>
      <w:r w:rsidR="00185CD5" w:rsidRPr="00185CD5">
        <w:rPr>
          <w:rFonts w:ascii="Calibri" w:hAnsi="Calibri"/>
          <w:noProof/>
        </w:rPr>
        <w:t>McCormick, Brysbaert, &amp; Rastle, 2009)</w:t>
      </w:r>
      <w:r w:rsidR="00185CD5">
        <w:rPr>
          <w:rFonts w:ascii="Calibri" w:hAnsi="Calibri"/>
        </w:rPr>
        <w:fldChar w:fldCharType="end"/>
      </w:r>
      <w:r w:rsidR="001F36A3">
        <w:rPr>
          <w:rFonts w:ascii="Calibri" w:hAnsi="Calibri"/>
        </w:rPr>
        <w:t xml:space="preserve">. </w:t>
      </w:r>
    </w:p>
    <w:p w14:paraId="392FD519" w14:textId="5E5C8953" w:rsidR="007A7142" w:rsidRDefault="005E1D67" w:rsidP="00420617">
      <w:pPr>
        <w:rPr>
          <w:rFonts w:ascii="Calibri" w:hAnsi="Calibri"/>
        </w:rPr>
      </w:pPr>
      <w:r>
        <w:rPr>
          <w:rFonts w:ascii="Calibri" w:hAnsi="Calibri"/>
        </w:rPr>
        <w:t>A</w:t>
      </w:r>
      <w:r w:rsidR="004964DD">
        <w:rPr>
          <w:rFonts w:ascii="Calibri" w:hAnsi="Calibri"/>
        </w:rPr>
        <w:t xml:space="preserve"> large number of studies have </w:t>
      </w:r>
      <w:r w:rsidR="00387760">
        <w:rPr>
          <w:rFonts w:ascii="Calibri" w:hAnsi="Calibri"/>
        </w:rPr>
        <w:t>reveal</w:t>
      </w:r>
      <w:r>
        <w:rPr>
          <w:rFonts w:ascii="Calibri" w:hAnsi="Calibri"/>
        </w:rPr>
        <w:t>ed</w:t>
      </w:r>
      <w:r w:rsidR="0072473C">
        <w:rPr>
          <w:rFonts w:ascii="Calibri" w:hAnsi="Calibri"/>
        </w:rPr>
        <w:t xml:space="preserve"> </w:t>
      </w:r>
      <w:r w:rsidR="00ED6B4F">
        <w:rPr>
          <w:rFonts w:ascii="Calibri" w:hAnsi="Calibri"/>
        </w:rPr>
        <w:t xml:space="preserve">morphological effects </w:t>
      </w:r>
      <w:r>
        <w:rPr>
          <w:rFonts w:ascii="Calibri" w:hAnsi="Calibri"/>
        </w:rPr>
        <w:t>when adults process</w:t>
      </w:r>
      <w:r w:rsidR="00D342F4">
        <w:rPr>
          <w:rFonts w:ascii="Calibri" w:hAnsi="Calibri"/>
        </w:rPr>
        <w:t xml:space="preserve"> word</w:t>
      </w:r>
      <w:r>
        <w:rPr>
          <w:rFonts w:ascii="Calibri" w:hAnsi="Calibri"/>
        </w:rPr>
        <w:t>s</w:t>
      </w:r>
      <w:r w:rsidR="00D342F4">
        <w:rPr>
          <w:rFonts w:ascii="Calibri" w:hAnsi="Calibri"/>
        </w:rPr>
        <w:t xml:space="preserve"> and </w:t>
      </w:r>
      <w:r w:rsidR="00ED6B4F">
        <w:rPr>
          <w:rFonts w:ascii="Calibri" w:hAnsi="Calibri"/>
        </w:rPr>
        <w:t>nonword</w:t>
      </w:r>
      <w:r>
        <w:rPr>
          <w:rFonts w:ascii="Calibri" w:hAnsi="Calibri"/>
        </w:rPr>
        <w:t>s</w:t>
      </w:r>
      <w:r w:rsidR="004964DD">
        <w:rPr>
          <w:rFonts w:ascii="Calibri" w:hAnsi="Calibri"/>
        </w:rPr>
        <w:t xml:space="preserve">. </w:t>
      </w:r>
      <w:r w:rsidR="00957DEE">
        <w:rPr>
          <w:rFonts w:ascii="Calibri" w:hAnsi="Calibri"/>
        </w:rPr>
        <w:fldChar w:fldCharType="begin" w:fldLock="1"/>
      </w:r>
      <w:r w:rsidR="00E51B11">
        <w:rPr>
          <w:rFonts w:ascii="Calibri" w:hAnsi="Calibri"/>
        </w:rPr>
        <w:instrText>ADDIN CSL_CITATION { "citationItems" : [ { "id" : "ITEM-1", "itemData" : { "DOI" : "10.1016/S0022-5371(75)80051-X", "ISBN" : "0022-5371", "ISSN" : "00225371", "abstract" : "Three experiments are described which support the hypothesis that in a lexical decision task, prefixed words are analyzed into their constituent morphemes before lexical access occurs. The results show that nonwords that are stems of prefixed words (e.g., juvenate) take longer to classify than nonwords which are not stems (e.g., pertoire), suggesting that the nonword stem is directly represented in the lexicon. Further, words which can occur both as a free and as a bound morpheme (e.g., vent) take longer to classify when the bound form is more frequent than the free form. Finally, prefixed nonwords took longer to classify when they contained a real stem (e.g., dejuvenate), compared with control items which did not (e.g., depertoire). A general model of word recognition is presented which incorporates the process of morphological decomposition. ?? 1975 Academic Press, Inc. All rights reserved.", "author" : [ { "dropping-particle" : "", "family" : "Taft", "given" : "Marcus", "non-dropping-particle" : "", "parse-names" : false, "suffix" : "" }, { "dropping-particle" : "", "family" : "Forster", "given" : "Kenneth I.", "non-dropping-particle" : "", "parse-names" : false, "suffix" : "" } ], "container-title" : "Journal of Verbal Learning and Verbal Behavior", "id" : "ITEM-1", "issue" : "6", "issued" : { "date-parts" : [ [ "1975" ] ] }, "page" : "638-647", "title" : "Lexical storage and retrieval of prefixed words", "type" : "article-journal", "volume" : "14" }, "uris" : [ "http://www.mendeley.com/documents/?uuid=110fb700-aa27-4b5a-8c71-ccdf48ae682a" ] } ], "mendeley" : { "formattedCitation" : "(Taft &amp; Forster, 1975)", "manualFormatting" : "Taft and Forster (1975)", "plainTextFormattedCitation" : "(Taft &amp; Forster, 1975)", "previouslyFormattedCitation" : "(Taft &amp; Forster, 1975)" }, "properties" : { "noteIndex" : 0 }, "schema" : "https://github.com/citation-style-language/schema/raw/master/csl-citation.json" }</w:instrText>
      </w:r>
      <w:r w:rsidR="00957DEE">
        <w:rPr>
          <w:rFonts w:ascii="Calibri" w:hAnsi="Calibri"/>
        </w:rPr>
        <w:fldChar w:fldCharType="separate"/>
      </w:r>
      <w:r w:rsidR="00957DEE">
        <w:rPr>
          <w:rFonts w:ascii="Calibri" w:hAnsi="Calibri"/>
          <w:noProof/>
        </w:rPr>
        <w:t xml:space="preserve">Taft </w:t>
      </w:r>
      <w:r w:rsidR="00E722C3">
        <w:rPr>
          <w:rFonts w:ascii="Calibri" w:hAnsi="Calibri"/>
          <w:noProof/>
        </w:rPr>
        <w:t>and Forster (</w:t>
      </w:r>
      <w:r w:rsidR="00957DEE" w:rsidRPr="00957DEE">
        <w:rPr>
          <w:rFonts w:ascii="Calibri" w:hAnsi="Calibri"/>
          <w:noProof/>
        </w:rPr>
        <w:t>1975)</w:t>
      </w:r>
      <w:r w:rsidR="00957DEE">
        <w:rPr>
          <w:rFonts w:ascii="Calibri" w:hAnsi="Calibri"/>
        </w:rPr>
        <w:fldChar w:fldCharType="end"/>
      </w:r>
      <w:r w:rsidR="004964DD">
        <w:rPr>
          <w:rFonts w:ascii="Calibri" w:hAnsi="Calibri"/>
        </w:rPr>
        <w:t xml:space="preserve"> showed</w:t>
      </w:r>
      <w:r w:rsidR="00957DEE">
        <w:rPr>
          <w:rFonts w:ascii="Calibri" w:hAnsi="Calibri"/>
        </w:rPr>
        <w:t xml:space="preserve"> that</w:t>
      </w:r>
      <w:r w:rsidR="0002149C">
        <w:rPr>
          <w:rFonts w:ascii="Calibri" w:hAnsi="Calibri"/>
        </w:rPr>
        <w:t xml:space="preserve"> nonwords comprising</w:t>
      </w:r>
      <w:r w:rsidR="00790BF2">
        <w:rPr>
          <w:rFonts w:ascii="Calibri" w:hAnsi="Calibri"/>
        </w:rPr>
        <w:t xml:space="preserve"> combinations of existing prefixes and stems (e.g., </w:t>
      </w:r>
      <w:r w:rsidR="00790BF2">
        <w:rPr>
          <w:rFonts w:ascii="Calibri" w:hAnsi="Calibri"/>
          <w:i/>
        </w:rPr>
        <w:t>dejuvenate</w:t>
      </w:r>
      <w:r w:rsidR="00790BF2">
        <w:rPr>
          <w:rFonts w:ascii="Calibri" w:hAnsi="Calibri"/>
        </w:rPr>
        <w:t xml:space="preserve">) </w:t>
      </w:r>
      <w:r w:rsidR="00FD4EB5">
        <w:rPr>
          <w:rFonts w:ascii="Calibri" w:hAnsi="Calibri"/>
        </w:rPr>
        <w:t>were more difficult to reject than nonwords</w:t>
      </w:r>
      <w:r w:rsidR="00AB33F6">
        <w:rPr>
          <w:rFonts w:ascii="Calibri" w:hAnsi="Calibri"/>
        </w:rPr>
        <w:t xml:space="preserve"> with</w:t>
      </w:r>
      <w:r w:rsidR="00FD4EB5">
        <w:rPr>
          <w:rFonts w:ascii="Calibri" w:hAnsi="Calibri"/>
        </w:rPr>
        <w:t xml:space="preserve"> exis</w:t>
      </w:r>
      <w:r w:rsidR="00BC7229">
        <w:rPr>
          <w:rFonts w:ascii="Calibri" w:hAnsi="Calibri"/>
        </w:rPr>
        <w:t xml:space="preserve">ting prefixes and </w:t>
      </w:r>
      <w:r>
        <w:rPr>
          <w:rFonts w:ascii="Calibri" w:hAnsi="Calibri"/>
        </w:rPr>
        <w:t xml:space="preserve">novel </w:t>
      </w:r>
      <w:r w:rsidR="00BC7229">
        <w:rPr>
          <w:rFonts w:ascii="Calibri" w:hAnsi="Calibri"/>
        </w:rPr>
        <w:t xml:space="preserve">stems (e.g., </w:t>
      </w:r>
      <w:r w:rsidR="00BC7229">
        <w:rPr>
          <w:rFonts w:ascii="Calibri" w:hAnsi="Calibri"/>
          <w:i/>
        </w:rPr>
        <w:t>depertoire</w:t>
      </w:r>
      <w:r w:rsidR="00BC7229">
        <w:rPr>
          <w:rFonts w:ascii="Calibri" w:hAnsi="Calibri"/>
        </w:rPr>
        <w:t>)</w:t>
      </w:r>
      <w:r w:rsidR="00756938">
        <w:rPr>
          <w:rFonts w:ascii="Calibri" w:hAnsi="Calibri"/>
        </w:rPr>
        <w:t xml:space="preserve">, </w:t>
      </w:r>
      <w:r w:rsidR="00FE1611">
        <w:rPr>
          <w:rFonts w:ascii="Calibri" w:hAnsi="Calibri"/>
        </w:rPr>
        <w:t>evidenced by increased response latencies</w:t>
      </w:r>
      <w:r w:rsidR="00DD0B7B">
        <w:rPr>
          <w:rFonts w:ascii="Calibri" w:hAnsi="Calibri"/>
        </w:rPr>
        <w:t xml:space="preserve"> and </w:t>
      </w:r>
      <w:r w:rsidR="00C01FAF">
        <w:rPr>
          <w:rFonts w:ascii="Calibri" w:hAnsi="Calibri"/>
        </w:rPr>
        <w:t>errors</w:t>
      </w:r>
      <w:r w:rsidR="00FE1611">
        <w:rPr>
          <w:rFonts w:ascii="Calibri" w:hAnsi="Calibri"/>
        </w:rPr>
        <w:t>.</w:t>
      </w:r>
      <w:r w:rsidR="00C01FAF">
        <w:rPr>
          <w:rFonts w:ascii="Calibri" w:hAnsi="Calibri"/>
        </w:rPr>
        <w:t xml:space="preserve"> </w:t>
      </w:r>
      <w:r w:rsidR="00CA4A3B">
        <w:rPr>
          <w:rFonts w:ascii="Calibri" w:hAnsi="Calibri"/>
        </w:rPr>
        <w:t>T</w:t>
      </w:r>
      <w:r w:rsidR="000616F2">
        <w:rPr>
          <w:rFonts w:ascii="Calibri" w:hAnsi="Calibri"/>
        </w:rPr>
        <w:t>his</w:t>
      </w:r>
      <w:r w:rsidR="00D318BA">
        <w:rPr>
          <w:rFonts w:ascii="Calibri" w:hAnsi="Calibri"/>
        </w:rPr>
        <w:t xml:space="preserve"> </w:t>
      </w:r>
      <w:r w:rsidR="00A40AE6">
        <w:rPr>
          <w:rFonts w:ascii="Calibri" w:hAnsi="Calibri"/>
        </w:rPr>
        <w:t>‘</w:t>
      </w:r>
      <w:r w:rsidR="00D318BA">
        <w:rPr>
          <w:rFonts w:ascii="Calibri" w:hAnsi="Calibri"/>
        </w:rPr>
        <w:t>morpheme interference effect</w:t>
      </w:r>
      <w:r w:rsidR="00A40AE6">
        <w:rPr>
          <w:rFonts w:ascii="Calibri" w:hAnsi="Calibri"/>
        </w:rPr>
        <w:t>’</w:t>
      </w:r>
      <w:r w:rsidR="00A3341E">
        <w:rPr>
          <w:rFonts w:ascii="Calibri" w:hAnsi="Calibri"/>
        </w:rPr>
        <w:t xml:space="preserve"> was taken</w:t>
      </w:r>
      <w:r w:rsidR="00CA4A3B">
        <w:rPr>
          <w:rFonts w:ascii="Calibri" w:hAnsi="Calibri"/>
        </w:rPr>
        <w:t xml:space="preserve"> as evidence </w:t>
      </w:r>
      <w:r w:rsidR="005919F4">
        <w:rPr>
          <w:rFonts w:ascii="Calibri" w:hAnsi="Calibri"/>
        </w:rPr>
        <w:t>that morphological decomposition occurs prior t</w:t>
      </w:r>
      <w:r w:rsidR="002A2636">
        <w:rPr>
          <w:rFonts w:ascii="Calibri" w:hAnsi="Calibri"/>
        </w:rPr>
        <w:t>o lexical access</w:t>
      </w:r>
      <w:r w:rsidR="005919F4">
        <w:rPr>
          <w:rFonts w:ascii="Calibri" w:hAnsi="Calibri"/>
        </w:rPr>
        <w:t>, as longer response latencies for</w:t>
      </w:r>
      <w:r w:rsidR="00E46343">
        <w:rPr>
          <w:rFonts w:ascii="Calibri" w:hAnsi="Calibri"/>
        </w:rPr>
        <w:t xml:space="preserve"> </w:t>
      </w:r>
      <w:r w:rsidR="00E46343">
        <w:rPr>
          <w:rFonts w:ascii="Calibri" w:hAnsi="Calibri"/>
          <w:i/>
        </w:rPr>
        <w:t>dejuvenate</w:t>
      </w:r>
      <w:r w:rsidR="005919F4">
        <w:rPr>
          <w:rFonts w:ascii="Calibri" w:hAnsi="Calibri"/>
        </w:rPr>
        <w:t xml:space="preserve"> nonwords reflect the additional process of checking the legitimacy of the prefix-stem combination once the stem has been isolated and identified. For </w:t>
      </w:r>
      <w:r>
        <w:rPr>
          <w:rFonts w:ascii="Calibri" w:hAnsi="Calibri"/>
        </w:rPr>
        <w:t xml:space="preserve">novel </w:t>
      </w:r>
      <w:r w:rsidR="005919F4">
        <w:rPr>
          <w:rFonts w:ascii="Calibri" w:hAnsi="Calibri"/>
        </w:rPr>
        <w:t>stems (</w:t>
      </w:r>
      <w:r w:rsidR="005919F4">
        <w:rPr>
          <w:rFonts w:ascii="Calibri" w:hAnsi="Calibri"/>
          <w:i/>
        </w:rPr>
        <w:t>pertoire</w:t>
      </w:r>
      <w:r w:rsidR="005919F4">
        <w:rPr>
          <w:rFonts w:ascii="Calibri" w:hAnsi="Calibri"/>
        </w:rPr>
        <w:t>), this step is unnecessary as n</w:t>
      </w:r>
      <w:r w:rsidR="00886BAB">
        <w:rPr>
          <w:rFonts w:ascii="Calibri" w:hAnsi="Calibri"/>
        </w:rPr>
        <w:t>o lexical entry is found</w:t>
      </w:r>
      <w:r w:rsidR="005919F4">
        <w:rPr>
          <w:rFonts w:ascii="Calibri" w:hAnsi="Calibri"/>
        </w:rPr>
        <w:t xml:space="preserve">. </w:t>
      </w:r>
      <w:r w:rsidR="00AE2719">
        <w:rPr>
          <w:rFonts w:ascii="Calibri" w:hAnsi="Calibri"/>
        </w:rPr>
        <w:t>More recently,</w:t>
      </w:r>
      <w:r w:rsidR="00E909EE">
        <w:rPr>
          <w:rFonts w:ascii="Calibri" w:hAnsi="Calibri"/>
        </w:rPr>
        <w:t xml:space="preserve"> support </w:t>
      </w:r>
      <w:r w:rsidR="007A7142">
        <w:rPr>
          <w:rFonts w:ascii="Calibri" w:hAnsi="Calibri"/>
        </w:rPr>
        <w:t>for</w:t>
      </w:r>
      <w:r w:rsidR="00E909EE">
        <w:rPr>
          <w:rFonts w:ascii="Calibri" w:hAnsi="Calibri"/>
        </w:rPr>
        <w:t xml:space="preserve"> the idea of pre-lexical morphological decomposition</w:t>
      </w:r>
      <w:r w:rsidR="00AE2719">
        <w:rPr>
          <w:rFonts w:ascii="Calibri" w:hAnsi="Calibri"/>
        </w:rPr>
        <w:t xml:space="preserve"> has come from</w:t>
      </w:r>
      <w:r w:rsidR="00B460BD">
        <w:rPr>
          <w:rFonts w:ascii="Calibri" w:hAnsi="Calibri"/>
        </w:rPr>
        <w:t xml:space="preserve"> eye tracking </w:t>
      </w:r>
      <w:r w:rsidR="00B460BD">
        <w:rPr>
          <w:rFonts w:ascii="Calibri" w:hAnsi="Calibri"/>
        </w:rPr>
        <w:fldChar w:fldCharType="begin" w:fldLock="1"/>
      </w:r>
      <w:r w:rsidR="00D4176A">
        <w:rPr>
          <w:rFonts w:ascii="Calibri" w:hAnsi="Calibri"/>
        </w:rPr>
        <w:instrText>ADDIN CSL_CITATION { "citationItems" : [ { "id" : "ITEM-1", "itemData" : { "DOI" : "10.1080/09541440340000123", "ISBN" : "0954-1446", "ISSN" : "0954-1446", "abstract" : "In two experiments, readers' eye movements were monitored as they read sen- tences containing compound words. In Experiment 1, the frequency of the first and second morpheme was manipulated in compound words of low whole word fre- quency. Experiment 2 compared pairs of low frequency compounds with high and low frequency first morphemes but identical second morphemes that were embedded in the same sentence frames. The results showed significant effects of the frequency of both morphemes on gaze duration and total fixation time on the compound words. Regression analyses revealed an influence of whole word fre- quency on the same measures. The results suggest that morphemic constituents of compound words are activated in the course of retrieving the representation of the whole compound word. The fact that the frequency effects were not confined to fixations on the morphemic constituents themselves implies that saccadic eye movements are implemented before morphemic retrieval has been completed. The results highlight the importance of developing more precise models of the per- ceptual processes underlying reading and how they interact with the processes involved in lexical retrieval and comprehension.", "author" : [ { "dropping-particle" : "", "family" : "Andrews", "given" : "Sally", "non-dropping-particle" : "", "parse-names" : false, "suffix" : "" }, { "dropping-particle" : "", "family" : "Miller", "given" : "Brett", "non-dropping-particle" : "", "parse-names" : false, "suffix" : "" }, { "dropping-particle" : "", "family" : "Rayner", "given" : "Keith", "non-dropping-particle" : "", "parse-names" : false, "suffix" : "" } ], "container-title" : "European Journal of Cognitive Psychology", "id" : "ITEM-1", "issue" : "1-2", "issued" : { "date-parts" : [ [ "2004" ] ] }, "page" : "285-311", "title" : "Eye movements and morphological segmentation of compound words: There is a mouse in mousetrap", "type" : "article-journal", "volume" : "16" }, "uris" : [ "http://www.mendeley.com/documents/?uuid=f7f0d56a-4daf-4c38-bd57-f7de64a072a6" ] } ], "mendeley" : { "formattedCitation" : "(Andrews, Miller, &amp; Rayner, 2004)", "plainTextFormattedCitation" : "(Andrews, Miller, &amp; Rayner, 2004)", "previouslyFormattedCitation" : "(Andrews, Miller, &amp; Rayner, 2004)" }, "properties" : { "noteIndex" : 0 }, "schema" : "https://github.com/citation-style-language/schema/raw/master/csl-citation.json" }</w:instrText>
      </w:r>
      <w:r w:rsidR="00B460BD">
        <w:rPr>
          <w:rFonts w:ascii="Calibri" w:hAnsi="Calibri"/>
        </w:rPr>
        <w:fldChar w:fldCharType="separate"/>
      </w:r>
      <w:r w:rsidR="00B460BD" w:rsidRPr="00B460BD">
        <w:rPr>
          <w:rFonts w:ascii="Calibri" w:hAnsi="Calibri"/>
          <w:noProof/>
        </w:rPr>
        <w:t>(Andrews, Miller, &amp; Rayner, 2004)</w:t>
      </w:r>
      <w:r w:rsidR="00B460BD">
        <w:rPr>
          <w:rFonts w:ascii="Calibri" w:hAnsi="Calibri"/>
        </w:rPr>
        <w:fldChar w:fldCharType="end"/>
      </w:r>
      <w:r w:rsidR="00B460BD">
        <w:rPr>
          <w:rFonts w:ascii="Calibri" w:hAnsi="Calibri"/>
        </w:rPr>
        <w:t xml:space="preserve">, </w:t>
      </w:r>
      <w:r w:rsidR="007A7142">
        <w:rPr>
          <w:rFonts w:ascii="Calibri" w:hAnsi="Calibri"/>
        </w:rPr>
        <w:t>event related potential (</w:t>
      </w:r>
      <w:r w:rsidR="00D4176A">
        <w:rPr>
          <w:rFonts w:ascii="Calibri" w:hAnsi="Calibri"/>
        </w:rPr>
        <w:t>ERP</w:t>
      </w:r>
      <w:r w:rsidR="007A7142">
        <w:rPr>
          <w:rFonts w:ascii="Calibri" w:hAnsi="Calibri"/>
        </w:rPr>
        <w:t>;</w:t>
      </w:r>
      <w:r w:rsidR="00D4176A">
        <w:rPr>
          <w:rFonts w:ascii="Calibri" w:hAnsi="Calibri"/>
        </w:rPr>
        <w:t xml:space="preserve"> </w:t>
      </w:r>
      <w:r w:rsidR="00D4176A">
        <w:rPr>
          <w:rFonts w:ascii="Calibri" w:hAnsi="Calibri"/>
        </w:rPr>
        <w:fldChar w:fldCharType="begin" w:fldLock="1"/>
      </w:r>
      <w:r w:rsidR="002F6862">
        <w:rPr>
          <w:rFonts w:ascii="Calibri" w:hAnsi="Calibri"/>
        </w:rPr>
        <w:instrText>ADDIN CSL_CITATION { "citationItems" : [ { "id" : "ITEM-1", "itemData" : { "DOI" : "10.1162/jocn.2007.19.5.866", "ISBN" : "0898-929X 1530-8898", "ISSN" : "0898-929X", "PMID" : "17488210", "abstract" : "There is broad consensus that the visual word recognition system is sensitive to morphological structure (e.g., \"hunter\" = \"hunt\" + \"er\"). Moreover, it has been assumed that the analysis of morphologically complex words (e.g., \"hunter\") occurs only if the meaning of the complex form can be derived from the meanings of its constituents (e.g., \"hunt\" and \"er\"). However, recent behavioral work using masked priming has suggested that morphological analysis can occur at an early, orthographic level, with little influence from semantics. The present investigation examined the neurophysiological correlates of masked priming in conditions of a genuine morphological relationship (e.g., \"hunter\"-\"HUNT\"), an apparent morphological relationship (\"corner\"-\"CORN\"), and no morphological relationship (\"brothel\"-\"BROTH\"). Neural priming was indexed by the reduction of the N400 ERP component associated with targets preceded by related primes, as compared to targets preceded by unrelated primes. The mere appearance of morphological structure (\"corner\"-\"CORN\") resulted in robust behavioral and neural priming, whose magnitude was similar to that observed in pairs with genuine morphological relationship and greater than that in the nonmorphological pairs. The results support a purely structural morphemic segmentation procedure operating in the early stages of visual word perception.", "author" : [ { "dropping-particle" : "", "family" : "Lavric", "given" : "Aureliu", "non-dropping-particle" : "", "parse-names" : false, "suffix" : "" }, { "dropping-particle" : "", "family" : "Clapp", "given" : "Amanda", "non-dropping-particle" : "", "parse-names" : false, "suffix" : "" }, { "dropping-particle" : "", "family" : "Rastle", "given" : "Kathleen", "non-dropping-particle" : "", "parse-names" : false, "suffix" : "" } ], "container-title" : "Journal of cognitive neuroscience", "id" : "ITEM-1", "issue" : "5", "issued" : { "date-parts" : [ [ "2007" ] ] }, "page" : "866-877", "title" : "ERP evidence of morphological analysis from orthography: a masked priming study.", "type" : "article-journal", "volume" : "19" }, "uris" : [ "http://www.mendeley.com/documents/?uuid=fb2da416-d754-4f44-816e-a07e46d7c6fa" ] } ], "mendeley" : { "formattedCitation" : "(Lavric, Clapp, &amp; Rastle, 2007)", "manualFormatting" : "Lavric, Clapp, &amp; Rastle, 2007)", "plainTextFormattedCitation" : "(Lavric, Clapp, &amp; Rastle, 2007)", "previouslyFormattedCitation" : "(Lavric, Clapp, &amp; Rastle, 2007)" }, "properties" : { "noteIndex" : 0 }, "schema" : "https://github.com/citation-style-language/schema/raw/master/csl-citation.json" }</w:instrText>
      </w:r>
      <w:r w:rsidR="00D4176A">
        <w:rPr>
          <w:rFonts w:ascii="Calibri" w:hAnsi="Calibri"/>
        </w:rPr>
        <w:fldChar w:fldCharType="separate"/>
      </w:r>
      <w:r w:rsidR="00D4176A" w:rsidRPr="00D4176A">
        <w:rPr>
          <w:rFonts w:ascii="Calibri" w:hAnsi="Calibri"/>
          <w:noProof/>
        </w:rPr>
        <w:t>Lavric, Clapp, &amp; Rastle, 2007)</w:t>
      </w:r>
      <w:r w:rsidR="00D4176A">
        <w:rPr>
          <w:rFonts w:ascii="Calibri" w:hAnsi="Calibri"/>
        </w:rPr>
        <w:fldChar w:fldCharType="end"/>
      </w:r>
      <w:r w:rsidR="00D4176A">
        <w:rPr>
          <w:rFonts w:ascii="Calibri" w:hAnsi="Calibri"/>
        </w:rPr>
        <w:t xml:space="preserve"> and masked priming </w:t>
      </w:r>
      <w:r w:rsidR="00C42FDD">
        <w:rPr>
          <w:rFonts w:ascii="Calibri" w:hAnsi="Calibri"/>
        </w:rPr>
        <w:fldChar w:fldCharType="begin" w:fldLock="1"/>
      </w:r>
      <w:r w:rsidR="00EE1711">
        <w:rPr>
          <w:rFonts w:ascii="Calibri" w:hAnsi="Calibri"/>
        </w:rPr>
        <w:instrText>ADDIN CSL_CITATION { "citationItems" : [ { "id" : "ITEM-1", "itemData" : { "DOI" : "10.3758/s13423-011-0120-y", "ISBN" : "1069-9384(Print)", "ISSN" : "1531-5320", "PMID" : "21713371", "abstract" : "The present experiments were designed to explore the theory of early morpho-orthographic segmentation (Rastle, Davis, &amp; New, Psychonomic Bulletin &amp; Review 11,1090-1098, 2004), which postulates that written words with a true morphologically complex structure (cleaner) and those with a morphological pseudostructure (corner) are both decomposed into affix and stem morphemes. We used masked complex transposed-letter (TL) nonword primes in a lexical decision task. Experiment 1 replicated the well-known masked TL-priming effect using monomorphemic nonword primes (e.g., wran-WARN). Experiment 2 used the same nonword TL stems as in Experiment 1, but combined them with real suffixes (e.g., ish as in wranish-WARN). Priming was compared with that from nonsuffixed primes in which the real suffixes were replaced with nonmorphemic endings (e.g., el as in wranel-WARN). Significant priming was found in the suffixed but not in the nonsuffixed condition, suggesting that affix-stripping occurs at prelexical stages in visual word recognition and operates over early letter-position encoding mechanisms.", "author" : [ { "dropping-particle" : "", "family" : "Beyersmann", "given" : "Elisabeth", "non-dropping-particle" : "", "parse-names" : false, "suffix" : "" }, { "dropping-particle" : "", "family" : "Castles", "given" : "Anne", "non-dropping-particle" : "", "parse-names" : false, "suffix" : "" }, { "dropping-particle" : "", "family" : "Coltheart", "given" : "Max", "non-dropping-particle" : "", "parse-names" : false, "suffix" : "" } ], "container-title" : "Psychonomic bulletin &amp; review", "id" : "ITEM-1", "issue" : "5", "issued" : { "date-parts" : [ [ "2011" ] ] }, "page" : "937-42", "title" : "Early morphological decomposition during visual word recognition: evidence from masked transposed-letter priming.", "type" : "article-journal", "volume" : "18" }, "uris" : [ "http://www.mendeley.com/documents/?uuid=89960058-9dd0-471d-b8d1-c787858e2183" ] }, { "id" : "ITEM-2", "itemData" : { "DOI" : "10.3758/MC.38.3.312", "ISBN" : "1532-5946 (Electronic)\\r0090-502X (Linking)", "ISSN" : "1532-5946", "PMID" : "20234021", "abstract" : "Previous research strongly suggests that morphologically complex words are recognized in terms of their constituent morphemes. A question thus arises as to how the recognition system codes for morpheme position within words, given that it needs to distinguish morphological anagrams like overhang and hangover. The present study focused specifically on whether the recognition of suffixes occurs in a position-specific fashion. Experiments 1 and 2 revealed that morphologically complex nonwords (gasful) are rejected more slowly than orthographic controls (gasfil) but that the same interference effect is not present when the morphemic constituents are reversed (fulgas vs. filgas). Experiment 3 went further in demonstrating that reversing the morphemes within words (e.g., nesskind) does not yield morpheme interference effects against orthographic controls (e.g., nusskind). These results strongly suggest that suffix identification is position specific, which imposes important constraints on the further development of models of morphological processing.", "author" : [ { "dropping-particle" : "", "family" : "Crepaldi", "given" : "Davide", "non-dropping-particle" : "", "parse-names" : false, "suffix" : "" }, { "dropping-particle" : "", "family" : "Rastle", "given" : "Kathleen", "non-dropping-particle" : "", "parse-names" : false, "suffix" : "" }, { "dropping-particle" : "", "family" : "Davis", "given" : "Colin J", "non-dropping-particle" : "", "parse-names" : false, "suffix" : "" } ], "container-title" : "Memory &amp; cognition", "id" : "ITEM-2", "issue" : "3", "issued" : { "date-parts" : [ [ "2010" ] ] }, "page" : "312-21", "title" : "Morphemes in their place: Evidence for position-specific identification of suffixes.", "type" : "article-journal", "volume" : "38" }, "uris" : [ "http://www.mendeley.com/documents/?uuid=5a0cf836-c321-40dc-82e0-9fe5dbbe1ecb" ] }, { "id" : "ITEM-3", "itemData" : { "DOI" : "10.3758/BF03196742", "ISBN" : "1069-9384", "ISSN" : "1069-9384", "PMID" : "15875981", "abstract" : "Much research suggests that words comprising more than one morpheme are represented in a \"decomposed\" manner in the visual word recognition system. In the research presented here, we investigate what information is used to segment a word into its morphemic constituents and, in particular, whether semantic information plays a role in that segmentation. Participants made visual lexical decisions to stem targets preceded by masked primes sharing (1) a semantically transparent morphological relationship with the target (e.g., cleaner-CLEAN), (2) an apparent morphological relationship but no semantic relationship with the target (e.g., corner-CORN), and (3) a nonmorphological form relationship with the target (e.g., brothel-BROTH). Results showed significant and equivalent masked priming effects in cases in which primes and targets appeared to be morphologically related, and priming in these conditions could be distinguished from nonmorphological form priming. We argue that these findings suggest a level of representation at which apparently complex words are decomposed on the basis of their morpho-orthographic properties. Implications of these findings for computational models of reading are discussed.", "author" : [ { "dropping-particle" : "", "family" : "Rastle", "given" : "K.", "non-dropping-particle" : "", "parse-names" : false, "suffix" : "" }, { "dropping-particle" : "", "family" : "Davis", "given" : "M. H.", "non-dropping-particle" : "", "parse-names" : false, "suffix" : "" }, { "dropping-particle" : "", "family" : "New", "given" : "B.", "non-dropping-particle" : "", "parse-names" : false, "suffix" : "" } ], "container-title" : "Psychonomic Bulletin &amp; Review", "id" : "ITEM-3", "issue" : "6", "issued" : { "date-parts" : [ [ "2004" ] ] }, "page" : "1090-1098", "title" : "The broth in my brother's brothel: Morpho-orthographic segmentation in visual word recognition.", "type" : "article-journal", "volume" : "11" }, "uris" : [ "http://www.mendeley.com/documents/?uuid=588017b5-04aa-4a8a-a0dc-137afb38c26e" ] } ], "mendeley" : { "formattedCitation" : "(Beyersmann, Castles, &amp; Coltheart, 2011; Crepaldi, Rastle, &amp; Davis, 2010; Rastle et al., 2004)", "manualFormatting" : "(Beyersmann, Castles, &amp; Coltheart, 2011; Crepaldi et al., 2010; Rastle et al., 2004)", "plainTextFormattedCitation" : "(Beyersmann, Castles, &amp; Coltheart, 2011; Crepaldi, Rastle, &amp; Davis, 2010; Rastle et al., 2004)", "previouslyFormattedCitation" : "(Beyersmann, Castles, &amp; Coltheart, 2011; Crepaldi, Rastle, &amp; Davis, 2010; Rastle et al., 2004)" }, "properties" : { "noteIndex" : 0 }, "schema" : "https://github.com/citation-style-language/schema/raw/master/csl-citation.json" }</w:instrText>
      </w:r>
      <w:r w:rsidR="00C42FDD">
        <w:rPr>
          <w:rFonts w:ascii="Calibri" w:hAnsi="Calibri"/>
        </w:rPr>
        <w:fldChar w:fldCharType="separate"/>
      </w:r>
      <w:r w:rsidR="00B91310" w:rsidRPr="00B91310">
        <w:rPr>
          <w:rFonts w:ascii="Calibri" w:hAnsi="Calibri"/>
          <w:noProof/>
        </w:rPr>
        <w:t xml:space="preserve">(Beyersmann, Castles, &amp; Coltheart, </w:t>
      </w:r>
      <w:r w:rsidR="00B91310">
        <w:rPr>
          <w:rFonts w:ascii="Calibri" w:hAnsi="Calibri"/>
          <w:noProof/>
        </w:rPr>
        <w:t xml:space="preserve">2011; Crepaldi et al., 2010; </w:t>
      </w:r>
      <w:r w:rsidR="00B91310" w:rsidRPr="00B91310">
        <w:rPr>
          <w:rFonts w:ascii="Calibri" w:hAnsi="Calibri"/>
          <w:noProof/>
        </w:rPr>
        <w:t>Rastle et al., 2004)</w:t>
      </w:r>
      <w:r w:rsidR="00C42FDD">
        <w:rPr>
          <w:rFonts w:ascii="Calibri" w:hAnsi="Calibri"/>
        </w:rPr>
        <w:fldChar w:fldCharType="end"/>
      </w:r>
      <w:r w:rsidR="007A7142">
        <w:rPr>
          <w:rFonts w:ascii="Calibri" w:hAnsi="Calibri"/>
        </w:rPr>
        <w:t xml:space="preserve"> studies</w:t>
      </w:r>
      <w:r w:rsidR="00A42B06">
        <w:rPr>
          <w:rFonts w:ascii="Calibri" w:hAnsi="Calibri"/>
        </w:rPr>
        <w:t xml:space="preserve">. </w:t>
      </w:r>
      <w:r w:rsidR="00FE77B9">
        <w:rPr>
          <w:rFonts w:ascii="Calibri" w:hAnsi="Calibri"/>
        </w:rPr>
        <w:t xml:space="preserve"> </w:t>
      </w:r>
    </w:p>
    <w:p w14:paraId="305633FF" w14:textId="6746AFFF" w:rsidR="00E15C11" w:rsidRDefault="007A7142" w:rsidP="00A53928">
      <w:pPr>
        <w:rPr>
          <w:rFonts w:ascii="Calibri" w:hAnsi="Calibri"/>
        </w:rPr>
      </w:pPr>
      <w:r>
        <w:rPr>
          <w:rFonts w:ascii="Calibri" w:hAnsi="Calibri"/>
        </w:rPr>
        <w:lastRenderedPageBreak/>
        <w:t>D</w:t>
      </w:r>
      <w:r w:rsidR="005428A7">
        <w:rPr>
          <w:rFonts w:ascii="Calibri" w:hAnsi="Calibri"/>
        </w:rPr>
        <w:t xml:space="preserve">espite the wealth of </w:t>
      </w:r>
      <w:r w:rsidR="00BD18E6">
        <w:rPr>
          <w:rFonts w:ascii="Calibri" w:hAnsi="Calibri"/>
        </w:rPr>
        <w:t>evidence that skilled adult readers</w:t>
      </w:r>
      <w:r w:rsidR="004B5B49">
        <w:rPr>
          <w:rFonts w:ascii="Calibri" w:hAnsi="Calibri"/>
        </w:rPr>
        <w:t xml:space="preserve"> </w:t>
      </w:r>
      <w:r w:rsidR="002D778E">
        <w:rPr>
          <w:rFonts w:ascii="Calibri" w:hAnsi="Calibri"/>
        </w:rPr>
        <w:t xml:space="preserve">automatically </w:t>
      </w:r>
      <w:r w:rsidR="00501369">
        <w:rPr>
          <w:rFonts w:ascii="Calibri" w:hAnsi="Calibri"/>
        </w:rPr>
        <w:t xml:space="preserve">decompose </w:t>
      </w:r>
      <w:r w:rsidR="004B5B49">
        <w:rPr>
          <w:rFonts w:ascii="Calibri" w:hAnsi="Calibri"/>
        </w:rPr>
        <w:t>morpholog</w:t>
      </w:r>
      <w:r w:rsidR="005A3FF4">
        <w:rPr>
          <w:rFonts w:ascii="Calibri" w:hAnsi="Calibri"/>
        </w:rPr>
        <w:t>ically-structured words and nonwords</w:t>
      </w:r>
      <w:r w:rsidR="004B5B49">
        <w:rPr>
          <w:rFonts w:ascii="Calibri" w:hAnsi="Calibri"/>
        </w:rPr>
        <w:t>,</w:t>
      </w:r>
      <w:r w:rsidR="00213DE0">
        <w:rPr>
          <w:rFonts w:ascii="Calibri" w:hAnsi="Calibri"/>
        </w:rPr>
        <w:t xml:space="preserve"> few studies have addressed online visual processing of complex words in developing readers.</w:t>
      </w:r>
      <w:r w:rsidR="0059001A">
        <w:rPr>
          <w:rFonts w:ascii="Calibri" w:hAnsi="Calibri"/>
        </w:rPr>
        <w:t xml:space="preserve"> </w:t>
      </w:r>
      <w:r w:rsidR="004C6FD0">
        <w:rPr>
          <w:rFonts w:ascii="Calibri" w:hAnsi="Calibri"/>
        </w:rPr>
        <w:t xml:space="preserve">This is important to inform theories of visual word processing in relation to morphology, and </w:t>
      </w:r>
      <w:r w:rsidR="005E1D67">
        <w:rPr>
          <w:rFonts w:ascii="Calibri" w:hAnsi="Calibri"/>
        </w:rPr>
        <w:t xml:space="preserve">establish </w:t>
      </w:r>
      <w:r w:rsidR="004C6FD0">
        <w:rPr>
          <w:rFonts w:ascii="Calibri" w:hAnsi="Calibri"/>
        </w:rPr>
        <w:t xml:space="preserve">the developmental trajectory of </w:t>
      </w:r>
      <w:r w:rsidR="00265DB6">
        <w:rPr>
          <w:rFonts w:ascii="Calibri" w:hAnsi="Calibri"/>
        </w:rPr>
        <w:t>automatized</w:t>
      </w:r>
      <w:r w:rsidR="004C6FD0">
        <w:rPr>
          <w:rFonts w:ascii="Calibri" w:hAnsi="Calibri"/>
        </w:rPr>
        <w:t xml:space="preserve"> morphological knowledge</w:t>
      </w:r>
      <w:r w:rsidR="00392604">
        <w:rPr>
          <w:rFonts w:ascii="Calibri" w:hAnsi="Calibri"/>
        </w:rPr>
        <w:t>.</w:t>
      </w:r>
      <w:r w:rsidR="004B08B7">
        <w:rPr>
          <w:rFonts w:ascii="Calibri" w:hAnsi="Calibri"/>
        </w:rPr>
        <w:t xml:space="preserve"> </w:t>
      </w:r>
      <w:r w:rsidR="008949D9">
        <w:rPr>
          <w:rFonts w:ascii="Calibri" w:hAnsi="Calibri"/>
        </w:rPr>
        <w:t>Studies have shown that c</w:t>
      </w:r>
      <w:r w:rsidR="00B1763D" w:rsidRPr="00277D1A">
        <w:rPr>
          <w:rFonts w:ascii="Calibri" w:hAnsi="Calibri"/>
        </w:rPr>
        <w:t xml:space="preserve">hildren from around seven years of age demonstrate </w:t>
      </w:r>
      <w:r w:rsidR="00D83D60" w:rsidRPr="00277D1A">
        <w:rPr>
          <w:rFonts w:ascii="Calibri" w:hAnsi="Calibri"/>
        </w:rPr>
        <w:t xml:space="preserve">both tacit </w:t>
      </w:r>
      <w:r w:rsidR="00D83D60" w:rsidRPr="00277D1A">
        <w:rPr>
          <w:rFonts w:ascii="Calibri" w:hAnsi="Calibri"/>
        </w:rPr>
        <w:fldChar w:fldCharType="begin" w:fldLock="1"/>
      </w:r>
      <w:r w:rsidR="00750091">
        <w:rPr>
          <w:rFonts w:ascii="Calibri" w:hAnsi="Calibri"/>
        </w:rPr>
        <w:instrText>ADDIN CSL_CITATION { "citationItems" : [ { "id" : "ITEM-1", "itemData" : { "DOI" : "10.1598/RRQ.40.4.3", "ISBN" : "0034-0553, 0034-0553", "ISSN" : "00340553", "abstract" : "Two studies were designed to investigate the role of morphemic structure on students' word reading. The first study asked whether familiar morphemes in words faciliate word reading for elementary students. The second study was designed to investigate the effects of phonological transparency on middle and high school students' reading of derived words. The results indicate the reading derived words is not accomplished solely be familiarity with letter-sound associations or syllables; morphemes also play a role. Value in emphasizing morphemic structure in models of word-reading acquisition.", "author" : [ { "dropping-particle" : "", "family" : "Carlisle", "given" : "Joanne F", "non-dropping-particle" : "", "parse-names" : false, "suffix" : "" }, { "dropping-particle" : "", "family" : "Stone", "given" : "C Addison", "non-dropping-particle" : "", "parse-names" : false, "suffix" : "" } ], "container-title" : "Reading Research Quarterly", "id" : "ITEM-1", "issue" : "4", "issued" : { "date-parts" : [ [ "2005" ] ] }, "page" : "428-449", "title" : "Exploring the Role of Morphemes in Word Reading", "type" : "article-journal", "volume" : "40" }, "uris" : [ "http://www.mendeley.com/documents/?uuid=88a51cb2-8936-4625-aa63-d4f995df8254" ] } ], "mendeley" : { "formattedCitation" : "(Carlisle &amp; Stone, 2005)", "manualFormatting" : "(e.g., Carlisle &amp; Stone, 2005)", "plainTextFormattedCitation" : "(Carlisle &amp; Stone, 2005)", "previouslyFormattedCitation" : "(Carlisle &amp; Stone, 2005)" }, "properties" : { "noteIndex" : 0 }, "schema" : "https://github.com/citation-style-language/schema/raw/master/csl-citation.json" }</w:instrText>
      </w:r>
      <w:r w:rsidR="00D83D60" w:rsidRPr="00277D1A">
        <w:rPr>
          <w:rFonts w:ascii="Calibri" w:hAnsi="Calibri"/>
        </w:rPr>
        <w:fldChar w:fldCharType="separate"/>
      </w:r>
      <w:r w:rsidR="00D83D60" w:rsidRPr="00277D1A">
        <w:rPr>
          <w:rFonts w:ascii="Calibri" w:hAnsi="Calibri"/>
          <w:noProof/>
        </w:rPr>
        <w:t>(e.g., Carlisle &amp; Stone, 2005)</w:t>
      </w:r>
      <w:r w:rsidR="00D83D60" w:rsidRPr="00277D1A">
        <w:rPr>
          <w:rFonts w:ascii="Calibri" w:hAnsi="Calibri"/>
        </w:rPr>
        <w:fldChar w:fldCharType="end"/>
      </w:r>
      <w:r w:rsidR="007D7B44" w:rsidRPr="00277D1A">
        <w:rPr>
          <w:rFonts w:ascii="Calibri" w:hAnsi="Calibri"/>
        </w:rPr>
        <w:t xml:space="preserve"> and explicit </w:t>
      </w:r>
      <w:r w:rsidR="007D7B44" w:rsidRPr="00277D1A">
        <w:rPr>
          <w:rFonts w:ascii="Calibri" w:hAnsi="Calibri"/>
        </w:rPr>
        <w:fldChar w:fldCharType="begin" w:fldLock="1"/>
      </w:r>
      <w:r w:rsidR="007D7B44" w:rsidRPr="00277D1A">
        <w:rPr>
          <w:rFonts w:ascii="Calibri" w:hAnsi="Calibri"/>
        </w:rPr>
        <w:instrText>ADDIN CSL_CITATION { "citationItems" : [ { "id" : "ITEM-1", "itemData" : { "DOI" : "10.1007/s11145-010-9276-5", "ISBN" : "0922-4777", "ISSN" : "09224777", "abstract" : "We investigated the effects of morphological awareness on five measures of reading in 103 children from Grades 1 to 3. Morphological awareness was assessed with a word analogy task that included a wide range of morphological transformations. Results indicated that the new measure had satisfactory reliability, and that morphological awareness was a significant predictor of word reading accuracy and speed, pseudoword reading accuracy, text reading speed, and reading comprehension, after controlling the effects of verbal and nonverbal ability and phonological awareness. Morphological awareness also explained variance in reading comprehension after further controlling word reading. We conclude that morphological awareness has important roles in word reading and reading comprehension, and we suggest that it should be included more frequently in assessments and instruction.", "author" : [ { "dropping-particle" : "", "family" : "Kirby", "given" : "John R.", "non-dropping-particle" : "", "parse-names" : false, "suffix" : "" }, { "dropping-particle" : "", "family" : "Deacon", "given" : "S. H\u00e9l\u00e8ne", "non-dropping-particle" : "", "parse-names" : false, "suffix" : "" }, { "dropping-particle" : "", "family" : "Bowers", "given" : "Peter N.", "non-dropping-particle" : "", "parse-names" : false, "suffix" : "" }, { "dropping-particle" : "", "family" : "Izenberg", "given" : "Leah", "non-dropping-particle" : "", "parse-names" : false, "suffix" : "" }, { "dropping-particle" : "", "family" : "Wade-Woolley", "given" : "Lesly", "non-dropping-particle" : "", "parse-names" : false, "suffix" : "" }, { "dropping-particle" : "", "family" : "Parrila", "given" : "Rauno", "non-dropping-particle" : "", "parse-names" : false, "suffix" : "" } ], "container-title" : "Reading and Writing", "id" : "ITEM-1", "issue" : "2", "issued" : { "date-parts" : [ [ "2012" ] ] }, "page" : "389-410", "title" : "Children's morphological awareness and reading ability", "type" : "article-journal", "volume" : "25" }, "uris" : [ "http://www.mendeley.com/documents/?uuid=7cbf69e2-e844-4a4d-98da-e19561fe6e14" ] } ], "mendeley" : { "formattedCitation" : "(Kirby et al., 2012)", "manualFormatting" : "(e.g., Kirby et al., 2012)", "plainTextFormattedCitation" : "(Kirby et al., 2012)", "previouslyFormattedCitation" : "(Kirby et al., 2012)" }, "properties" : { "noteIndex" : 0 }, "schema" : "https://github.com/citation-style-language/schema/raw/master/csl-citation.json" }</w:instrText>
      </w:r>
      <w:r w:rsidR="007D7B44" w:rsidRPr="00277D1A">
        <w:rPr>
          <w:rFonts w:ascii="Calibri" w:hAnsi="Calibri"/>
        </w:rPr>
        <w:fldChar w:fldCharType="separate"/>
      </w:r>
      <w:r w:rsidR="007D7B44" w:rsidRPr="00277D1A">
        <w:rPr>
          <w:rFonts w:ascii="Calibri" w:hAnsi="Calibri"/>
          <w:noProof/>
        </w:rPr>
        <w:t>(e.g., Kirby et al., 2012)</w:t>
      </w:r>
      <w:r w:rsidR="007D7B44" w:rsidRPr="00277D1A">
        <w:rPr>
          <w:rFonts w:ascii="Calibri" w:hAnsi="Calibri"/>
        </w:rPr>
        <w:fldChar w:fldCharType="end"/>
      </w:r>
      <w:r w:rsidR="007D7B44" w:rsidRPr="00277D1A">
        <w:rPr>
          <w:rFonts w:ascii="Calibri" w:hAnsi="Calibri"/>
        </w:rPr>
        <w:t xml:space="preserve"> morphological knowledge.</w:t>
      </w:r>
      <w:r w:rsidR="007D7B44">
        <w:rPr>
          <w:rFonts w:ascii="Calibri" w:hAnsi="Calibri"/>
        </w:rPr>
        <w:t xml:space="preserve"> </w:t>
      </w:r>
      <w:r w:rsidR="00D13C33">
        <w:rPr>
          <w:rFonts w:ascii="Calibri" w:hAnsi="Calibri"/>
        </w:rPr>
        <w:t xml:space="preserve">For example, </w:t>
      </w:r>
      <w:r w:rsidR="00D13C33">
        <w:rPr>
          <w:rFonts w:ascii="Calibri" w:hAnsi="Calibri"/>
        </w:rPr>
        <w:fldChar w:fldCharType="begin" w:fldLock="1"/>
      </w:r>
      <w:r w:rsidR="00750091">
        <w:rPr>
          <w:rFonts w:ascii="Calibri" w:hAnsi="Calibri"/>
        </w:rPr>
        <w:instrText>ADDIN CSL_CITATION { "citationItems" : [ { "id" : "ITEM-1", "itemData" : { "DOI" : "10.1598/RRQ.40.4.3", "ISBN" : "0034-0553, 0034-0553", "ISSN" : "00340553", "abstract" : "Two studies were designed to investigate the role of morphemic structure on students' word reading. The first study asked whether familiar morphemes in words faciliate word reading for elementary students. The second study was designed to investigate the effects of phonological transparency on middle and high school students' reading of derived words. The results indicate the reading derived words is not accomplished solely be familiarity with letter-sound associations or syllables; morphemes also play a role. Value in emphasizing morphemic structure in models of word-reading acquisition.", "author" : [ { "dropping-particle" : "", "family" : "Carlisle", "given" : "Joanne F", "non-dropping-particle" : "", "parse-names" : false, "suffix" : "" }, { "dropping-particle" : "", "family" : "Stone", "given" : "C Addison", "non-dropping-particle" : "", "parse-names" : false, "suffix" : "" } ], "container-title" : "Reading Research Quarterly", "id" : "ITEM-1", "issue" : "4", "issued" : { "date-parts" : [ [ "2005" ] ] }, "page" : "428-449", "title" : "Exploring the Role of Morphemes in Word Reading", "type" : "article-journal", "volume" : "40" }, "uris" : [ "http://www.mendeley.com/documents/?uuid=88a51cb2-8936-4625-aa63-d4f995df8254" ] } ], "mendeley" : { "formattedCitation" : "(Carlisle &amp; Stone, 2005)", "manualFormatting" : "Carlisle and Stone (2005", "plainTextFormattedCitation" : "(Carlisle &amp; Stone, 2005)", "previouslyFormattedCitation" : "(Carlisle &amp; Stone, 2005)" }, "properties" : { "noteIndex" : 0 }, "schema" : "https://github.com/citation-style-language/schema/raw/master/csl-citation.json" }</w:instrText>
      </w:r>
      <w:r w:rsidR="00D13C33">
        <w:rPr>
          <w:rFonts w:ascii="Calibri" w:hAnsi="Calibri"/>
        </w:rPr>
        <w:fldChar w:fldCharType="separate"/>
      </w:r>
      <w:r w:rsidR="00D13C33">
        <w:rPr>
          <w:rFonts w:ascii="Calibri" w:hAnsi="Calibri"/>
          <w:noProof/>
        </w:rPr>
        <w:t>Carlisle and Stone (</w:t>
      </w:r>
      <w:r w:rsidR="00D13C33" w:rsidRPr="00D13C33">
        <w:rPr>
          <w:rFonts w:ascii="Calibri" w:hAnsi="Calibri"/>
          <w:noProof/>
        </w:rPr>
        <w:t>2005</w:t>
      </w:r>
      <w:r w:rsidR="00D13C33">
        <w:rPr>
          <w:rFonts w:ascii="Calibri" w:hAnsi="Calibri"/>
        </w:rPr>
        <w:fldChar w:fldCharType="end"/>
      </w:r>
      <w:r w:rsidR="00D13C33">
        <w:rPr>
          <w:rFonts w:ascii="Calibri" w:hAnsi="Calibri"/>
        </w:rPr>
        <w:t xml:space="preserve">) </w:t>
      </w:r>
      <w:r w:rsidR="00C6030A">
        <w:rPr>
          <w:rFonts w:ascii="Calibri" w:hAnsi="Calibri"/>
        </w:rPr>
        <w:t xml:space="preserve">investigated the impact of morphological structure on the speed and accuracy of word reading in </w:t>
      </w:r>
      <w:r w:rsidR="00152847">
        <w:rPr>
          <w:rFonts w:ascii="Calibri" w:hAnsi="Calibri"/>
        </w:rPr>
        <w:t xml:space="preserve">39 </w:t>
      </w:r>
      <w:r w:rsidR="00C6030A">
        <w:rPr>
          <w:rFonts w:ascii="Calibri" w:hAnsi="Calibri"/>
        </w:rPr>
        <w:t xml:space="preserve">children </w:t>
      </w:r>
      <w:r w:rsidR="00991C48">
        <w:rPr>
          <w:rFonts w:ascii="Calibri" w:hAnsi="Calibri"/>
        </w:rPr>
        <w:t>aged 7</w:t>
      </w:r>
      <w:r w:rsidR="00776203">
        <w:rPr>
          <w:rFonts w:ascii="Calibri" w:hAnsi="Calibri"/>
        </w:rPr>
        <w:t xml:space="preserve"> to </w:t>
      </w:r>
      <w:r w:rsidR="00991C48">
        <w:rPr>
          <w:rFonts w:ascii="Calibri" w:hAnsi="Calibri"/>
        </w:rPr>
        <w:t>9</w:t>
      </w:r>
      <w:r w:rsidR="004D147D">
        <w:rPr>
          <w:rFonts w:ascii="Calibri" w:hAnsi="Calibri"/>
        </w:rPr>
        <w:t xml:space="preserve"> </w:t>
      </w:r>
      <w:r w:rsidR="00776203">
        <w:rPr>
          <w:rFonts w:ascii="Calibri" w:hAnsi="Calibri"/>
        </w:rPr>
        <w:t xml:space="preserve">years </w:t>
      </w:r>
      <w:r w:rsidR="004D147D">
        <w:rPr>
          <w:rFonts w:ascii="Calibri" w:hAnsi="Calibri"/>
        </w:rPr>
        <w:t>(grades 2 and 3)</w:t>
      </w:r>
      <w:r w:rsidR="00BD471D">
        <w:rPr>
          <w:rFonts w:ascii="Calibri" w:hAnsi="Calibri"/>
        </w:rPr>
        <w:t xml:space="preserve"> and </w:t>
      </w:r>
      <w:r w:rsidR="00152847">
        <w:rPr>
          <w:rFonts w:ascii="Calibri" w:hAnsi="Calibri"/>
        </w:rPr>
        <w:t xml:space="preserve">33 children aged </w:t>
      </w:r>
      <w:r w:rsidR="00BD471D">
        <w:rPr>
          <w:rFonts w:ascii="Calibri" w:hAnsi="Calibri"/>
        </w:rPr>
        <w:t>10</w:t>
      </w:r>
      <w:r w:rsidR="00776203">
        <w:rPr>
          <w:rFonts w:ascii="Calibri" w:hAnsi="Calibri"/>
        </w:rPr>
        <w:t xml:space="preserve"> to </w:t>
      </w:r>
      <w:r w:rsidR="00BD471D">
        <w:rPr>
          <w:rFonts w:ascii="Calibri" w:hAnsi="Calibri"/>
        </w:rPr>
        <w:t>12</w:t>
      </w:r>
      <w:r w:rsidR="00776203">
        <w:rPr>
          <w:rFonts w:ascii="Calibri" w:hAnsi="Calibri"/>
        </w:rPr>
        <w:t xml:space="preserve"> years</w:t>
      </w:r>
      <w:r w:rsidR="00152847">
        <w:rPr>
          <w:rFonts w:ascii="Calibri" w:hAnsi="Calibri"/>
        </w:rPr>
        <w:t xml:space="preserve"> (grades 5 and 6). They compared responses to disyllabic</w:t>
      </w:r>
      <w:r w:rsidR="00C3370F">
        <w:rPr>
          <w:rFonts w:ascii="Calibri" w:hAnsi="Calibri"/>
        </w:rPr>
        <w:t xml:space="preserve"> </w:t>
      </w:r>
      <w:r w:rsidR="00152847">
        <w:rPr>
          <w:rFonts w:ascii="Calibri" w:hAnsi="Calibri"/>
        </w:rPr>
        <w:t xml:space="preserve">derived words (e.g., </w:t>
      </w:r>
      <w:r w:rsidR="00152847">
        <w:rPr>
          <w:rFonts w:ascii="Calibri" w:hAnsi="Calibri"/>
          <w:i/>
        </w:rPr>
        <w:t>hilly</w:t>
      </w:r>
      <w:r w:rsidR="00152847">
        <w:rPr>
          <w:rFonts w:ascii="Calibri" w:hAnsi="Calibri"/>
        </w:rPr>
        <w:t xml:space="preserve">) with responses to monomorphemic ‘pseudoderived’ words matched on number of syllables, spelling and word frequency (e.g., </w:t>
      </w:r>
      <w:r w:rsidR="00152847">
        <w:rPr>
          <w:rFonts w:ascii="Calibri" w:hAnsi="Calibri"/>
          <w:i/>
        </w:rPr>
        <w:t>silly</w:t>
      </w:r>
      <w:r w:rsidR="00152847">
        <w:rPr>
          <w:rFonts w:ascii="Calibri" w:hAnsi="Calibri"/>
        </w:rPr>
        <w:t>)</w:t>
      </w:r>
      <w:r w:rsidR="00F0540F">
        <w:rPr>
          <w:rFonts w:ascii="Calibri" w:hAnsi="Calibri"/>
        </w:rPr>
        <w:t xml:space="preserve">. </w:t>
      </w:r>
      <w:r w:rsidR="00FE6B8A">
        <w:rPr>
          <w:rFonts w:ascii="Calibri" w:hAnsi="Calibri"/>
        </w:rPr>
        <w:t>Both a</w:t>
      </w:r>
      <w:r w:rsidR="00FB36D1">
        <w:rPr>
          <w:rFonts w:ascii="Calibri" w:hAnsi="Calibri"/>
        </w:rPr>
        <w:t xml:space="preserve">ge groups were more accurate </w:t>
      </w:r>
      <w:r w:rsidR="00FE6B8A">
        <w:rPr>
          <w:rFonts w:ascii="Calibri" w:hAnsi="Calibri"/>
        </w:rPr>
        <w:t>reading aloud the derived words compared to the pseudoderived words, providing evidence that morphological structure facilitates word reading in readers as young as seven</w:t>
      </w:r>
      <w:r w:rsidR="00776203">
        <w:rPr>
          <w:rFonts w:ascii="Calibri" w:hAnsi="Calibri"/>
        </w:rPr>
        <w:t xml:space="preserve"> years</w:t>
      </w:r>
      <w:r w:rsidR="00FE6B8A">
        <w:rPr>
          <w:rFonts w:ascii="Calibri" w:hAnsi="Calibri"/>
        </w:rPr>
        <w:t>.</w:t>
      </w:r>
      <w:r w:rsidR="00A87C0B">
        <w:rPr>
          <w:rFonts w:ascii="Calibri" w:hAnsi="Calibri"/>
        </w:rPr>
        <w:t xml:space="preserve"> Other studies have revealed</w:t>
      </w:r>
      <w:r w:rsidR="007649D2">
        <w:rPr>
          <w:rFonts w:ascii="Calibri" w:hAnsi="Calibri"/>
        </w:rPr>
        <w:t xml:space="preserve"> similar findings</w:t>
      </w:r>
      <w:r w:rsidR="00776203">
        <w:rPr>
          <w:rFonts w:ascii="Calibri" w:hAnsi="Calibri"/>
        </w:rPr>
        <w:t xml:space="preserve"> </w:t>
      </w:r>
      <w:r w:rsidR="00EA41D4">
        <w:rPr>
          <w:rFonts w:ascii="Calibri" w:hAnsi="Calibri"/>
        </w:rPr>
        <w:fldChar w:fldCharType="begin" w:fldLock="1"/>
      </w:r>
      <w:r w:rsidR="00A960D0">
        <w:rPr>
          <w:rFonts w:ascii="Calibri" w:hAnsi="Calibri"/>
        </w:rPr>
        <w:instrText>ADDIN CSL_CITATION { "citationItems" : [ { "id" : "ITEM-1", "itemData" : { "ISSN" : "00071269", "abstract" : "Children aged seven, eight and nine, subdivided according to reading ability were asked to read affixed words and non-words ending in -ed and -er morphemes. There was evidence that the performance of these young children was comparable with Taft's (1985) account of skilled reading which suggests that morphologically complex items are decomposed and this facilitates reading in children. Both better and poorer readers read affixed words more accurately than pseudo-affixed words, and affixed words significantly better than non-words with a word stem; all readers were better at reading non-words with a word as opposed to a non-word stem. The most notable finding was that words and non-words ending in -er were read more accurately than those ending in -ed and adult word reading latencies showed no difference between the two types of ending. This is not straightforwardly explained by decomposition in Taft's (1985) terms, age of acquisition, affix frequency, or by any simplistic recourse to surface and/or base frequency. It is suggested that the explanation lies in the inconsistent pronunciation of the -ed ending, and that the syntactic rules for generating affixes need to be augmented by phonological rules in order to explain naming data in children. There was evidence that these children were in a transitional stage between a lexicon which is decomposed and one which is not, and that the lexicon becomes progressively decomposed as suggested by Taft (1985) and Seymour (1987)", "author" : [ { "dropping-particle" : "", "family" : "Laxon", "given" : "V", "non-dropping-particle" : "", "parse-names" : false, "suffix" : "" }, { "dropping-particle" : "", "family" : "Rickard", "given" : "M", "non-dropping-particle" : "", "parse-names" : false, "suffix" : "" }, { "dropping-particle" : "", "family" : "Coltheart", "given" : "V", "non-dropping-particle" : "", "parse-names" : false, "suffix" : "" } ], "container-title" : "British Journal of Psychology", "id" : "ITEM-1", "issued" : { "date-parts" : [ [ "1992" ] ] }, "page" : "407-423", "title" : "Children Read Affixed Words and Nonwords", "type" : "article", "volume" : "83" }, "uris" : [ "http://www.mendeley.com/documents/?uuid=9c0ed2b6-2635-45a7-a3e7-af69692717cb" ] }, { "id" : "ITEM-2", "itemData" : { "DOI" : "10.1016/j.cognition.2007.12.010", "ISBN" : "0010-0277 (Print)\\r0010-0277 (Linking)", "ISSN" : "00100277", "PMID" : "18262178", "abstract" : "The role of morphology in reading aloud was examined measuring naming latencies to pseudowords and words composed of morphemes (roots and derivational suffixes) and corresponding simple pseudowords and words. Three groups of Italian children of different ages and reading abilities, including dyslexic children, as well as one group of adult readers participated in the study. All four groups read faster and more accurately pseudowords composed of root and suffix than simple pseudowords (Experiment 1). Unlike skilled young and adult readers, both dyslexics and younger children benefited from morphological structure also in reading aloud words (Experiment 2). It is proposed that the morpheme is a unit of intermediate grain size that proves useful in processing all linguistic stimuli, including words, in individuals with limited reading ability (dyslexics and younger readers) who did not fully develop mastering of whole-word processing. For skilled readers, morphemic parsing is useful for reading those stimuli (i.e., pseudowords made up of morphemes), for which a whole-word lexical unit does not exist; where such whole-word lexical units do exist, skilled readers do not need to rely on morphological parsing because they can rely on a lexical (whole-word) reading unit that is larger than the morpheme. ?? 2008 Elsevier B.V. All rights reserved.", "author" : [ { "dropping-particle" : "", "family" : "Burani", "given" : "C.", "non-dropping-particle" : "", "parse-names" : false, "suffix" : "" }, { "dropping-particle" : "", "family" : "Marcolini", "given" : "Stefania", "non-dropping-particle" : "", "parse-names" : false, "suffix" : "" }, { "dropping-particle" : "", "family" : "Luca", "given" : "Maria", "non-dropping-particle" : "De", "parse-names" : false, "suffix" : "" }, { "dropping-particle" : "", "family" : "Zoccolotti", "given" : "Pierluigi", "non-dropping-particle" : "", "parse-names" : false, "suffix" : "" } ], "container-title" : "Cognition", "id" : "ITEM-2", "issue" : "1", "issued" : { "date-parts" : [ [ "2008" ] ] }, "page" : "243-262", "title" : "Morpheme-based reading aloud: Evidence from dyslexic and skilled Italian readers", "type" : "article-journal", "volume" : "108" }, "uris" : [ "http://www.mendeley.com/documents/?uuid=3f71bf6f-3186-42e2-bb14-409c64e7315a" ] } ], "mendeley" : { "formattedCitation" : "(Burani, Marcolini, De Luca, &amp; Zoccolotti, 2008; Laxon, Rickard, &amp; Coltheart, 1992)", "plainTextFormattedCitation" : "(Burani, Marcolini, De Luca, &amp; Zoccolotti, 2008; Laxon, Rickard, &amp; Coltheart, 1992)", "previouslyFormattedCitation" : "(Burani, Marcolini, De Luca, &amp; Zoccolotti, 2008; Laxon, Rickard, &amp; Coltheart, 1992)" }, "properties" : { "noteIndex" : 0 }, "schema" : "https://github.com/citation-style-language/schema/raw/master/csl-citation.json" }</w:instrText>
      </w:r>
      <w:r w:rsidR="00EA41D4">
        <w:rPr>
          <w:rFonts w:ascii="Calibri" w:hAnsi="Calibri"/>
        </w:rPr>
        <w:fldChar w:fldCharType="separate"/>
      </w:r>
      <w:r w:rsidR="00EA41D4" w:rsidRPr="00EA41D4">
        <w:rPr>
          <w:rFonts w:ascii="Calibri" w:hAnsi="Calibri"/>
          <w:noProof/>
        </w:rPr>
        <w:t>(Burani, Marcolini, De Luca, &amp; Zoccolotti, 2008; Laxon, Rickard, &amp; Coltheart, 1992)</w:t>
      </w:r>
      <w:r w:rsidR="00EA41D4">
        <w:rPr>
          <w:rFonts w:ascii="Calibri" w:hAnsi="Calibri"/>
        </w:rPr>
        <w:fldChar w:fldCharType="end"/>
      </w:r>
      <w:r w:rsidR="004A56C9">
        <w:rPr>
          <w:rFonts w:ascii="Calibri" w:hAnsi="Calibri"/>
        </w:rPr>
        <w:t>, but</w:t>
      </w:r>
      <w:r w:rsidR="00740425">
        <w:rPr>
          <w:rFonts w:ascii="Calibri" w:hAnsi="Calibri"/>
        </w:rPr>
        <w:t xml:space="preserve"> </w:t>
      </w:r>
      <w:r w:rsidR="00A53928">
        <w:rPr>
          <w:rFonts w:ascii="Calibri" w:hAnsi="Calibri"/>
        </w:rPr>
        <w:t>word naming as a measure</w:t>
      </w:r>
      <w:r w:rsidR="00520AD2">
        <w:rPr>
          <w:rFonts w:ascii="Calibri" w:hAnsi="Calibri"/>
        </w:rPr>
        <w:t xml:space="preserve"> depends on</w:t>
      </w:r>
      <w:r w:rsidR="00A53928">
        <w:rPr>
          <w:rFonts w:ascii="Calibri" w:hAnsi="Calibri"/>
        </w:rPr>
        <w:t xml:space="preserve"> verbal output and</w:t>
      </w:r>
      <w:r w:rsidR="00E15C11">
        <w:rPr>
          <w:rFonts w:ascii="Calibri" w:hAnsi="Calibri"/>
        </w:rPr>
        <w:t xml:space="preserve"> is </w:t>
      </w:r>
      <w:r w:rsidR="00647EF5">
        <w:rPr>
          <w:rFonts w:ascii="Calibri" w:hAnsi="Calibri"/>
        </w:rPr>
        <w:t xml:space="preserve">potentially subject to confounding factors such as </w:t>
      </w:r>
      <w:r w:rsidR="00D9736A">
        <w:rPr>
          <w:rFonts w:ascii="Calibri" w:hAnsi="Calibri"/>
        </w:rPr>
        <w:t>articulation skill</w:t>
      </w:r>
      <w:r w:rsidR="00647EF5">
        <w:rPr>
          <w:rFonts w:ascii="Calibri" w:hAnsi="Calibri"/>
        </w:rPr>
        <w:t>. Online measures such as lexical decisio</w:t>
      </w:r>
      <w:r w:rsidR="006B4071">
        <w:rPr>
          <w:rFonts w:ascii="Calibri" w:hAnsi="Calibri"/>
        </w:rPr>
        <w:t>n tasks</w:t>
      </w:r>
      <w:r w:rsidR="005C4695">
        <w:rPr>
          <w:rFonts w:ascii="Calibri" w:hAnsi="Calibri"/>
        </w:rPr>
        <w:t xml:space="preserve"> </w:t>
      </w:r>
      <w:r w:rsidR="00E369FE">
        <w:rPr>
          <w:rFonts w:ascii="Calibri" w:hAnsi="Calibri"/>
        </w:rPr>
        <w:t xml:space="preserve">better capture </w:t>
      </w:r>
      <w:r w:rsidR="005C4695">
        <w:rPr>
          <w:rFonts w:ascii="Calibri" w:hAnsi="Calibri"/>
        </w:rPr>
        <w:t>the automatic</w:t>
      </w:r>
      <w:r w:rsidR="000F0F8C">
        <w:rPr>
          <w:rFonts w:ascii="Calibri" w:hAnsi="Calibri"/>
        </w:rPr>
        <w:t xml:space="preserve"> </w:t>
      </w:r>
      <w:r w:rsidR="00286E59">
        <w:rPr>
          <w:rFonts w:ascii="Calibri" w:hAnsi="Calibri"/>
        </w:rPr>
        <w:t>processes underlying visual word recognition.</w:t>
      </w:r>
    </w:p>
    <w:p w14:paraId="71F7F775" w14:textId="039EF4AA" w:rsidR="00393D0C" w:rsidRDefault="007761BC" w:rsidP="00741AFE">
      <w:pPr>
        <w:rPr>
          <w:rFonts w:ascii="Calibri" w:hAnsi="Calibri"/>
        </w:rPr>
      </w:pPr>
      <w:r>
        <w:rPr>
          <w:rFonts w:ascii="Calibri" w:hAnsi="Calibri"/>
        </w:rPr>
        <w:t>Some</w:t>
      </w:r>
      <w:r w:rsidR="0050785F">
        <w:rPr>
          <w:rFonts w:ascii="Calibri" w:hAnsi="Calibri"/>
        </w:rPr>
        <w:t xml:space="preserve"> researchers have </w:t>
      </w:r>
      <w:r>
        <w:rPr>
          <w:rFonts w:ascii="Calibri" w:hAnsi="Calibri"/>
        </w:rPr>
        <w:t>used online paradigms to</w:t>
      </w:r>
      <w:r w:rsidR="001323E4">
        <w:rPr>
          <w:rFonts w:ascii="Calibri" w:hAnsi="Calibri"/>
        </w:rPr>
        <w:t xml:space="preserve"> investigat</w:t>
      </w:r>
      <w:r>
        <w:rPr>
          <w:rFonts w:ascii="Calibri" w:hAnsi="Calibri"/>
        </w:rPr>
        <w:t>e</w:t>
      </w:r>
      <w:r w:rsidR="001323E4">
        <w:rPr>
          <w:rFonts w:ascii="Calibri" w:hAnsi="Calibri"/>
        </w:rPr>
        <w:t xml:space="preserve"> morphological decomposition in</w:t>
      </w:r>
      <w:r w:rsidR="0050785F">
        <w:rPr>
          <w:rFonts w:ascii="Calibri" w:hAnsi="Calibri"/>
        </w:rPr>
        <w:t xml:space="preserve"> developing readers, but findings have been mixed</w:t>
      </w:r>
      <w:r w:rsidR="001C356F">
        <w:rPr>
          <w:rFonts w:ascii="Calibri" w:hAnsi="Calibri"/>
        </w:rPr>
        <w:t xml:space="preserve"> </w:t>
      </w:r>
      <w:r w:rsidR="009779D1">
        <w:rPr>
          <w:rFonts w:ascii="Calibri" w:hAnsi="Calibri"/>
        </w:rPr>
        <w:fldChar w:fldCharType="begin" w:fldLock="1"/>
      </w:r>
      <w:r w:rsidR="00A960D0">
        <w:rPr>
          <w:rFonts w:ascii="Calibri" w:hAnsi="Calibri"/>
        </w:rPr>
        <w:instrText>ADDIN CSL_CITATION { "citationItems" : [ { "id" : "ITEM-1", "itemData" : { "DOI" : "10.1080/17470218.2012.656661", "ISBN" : "1747-0226 (Electronic)\\r1747-0218 (Linking)", "ISSN" : "1747-0218", "PMID" : "22530670", "abstract" : "Masked priming studies with adult readers have provided evidence for a form-based morpho-orthographic segmentation mechanism that \u201cblindly\u201d decomposes any word with the appearance of morphological complexity. The present studies investigated whether evidence for structural morphological decomposition can be obtained with developing readers. We used a masked primed lexical decision design first adopted by Rastle, Davis, and New (2004), comparing truly suffixed (golden\u2013GOLD) and pseudosuffixed (mother\u2013MOTH) prime\u2013target pairs with nonsuffixed controls (spinach\u2013SPIN). Experiment 1 tested adult readers, showing that priming from both pseudo- and truly suffixed primes could be obtained using our own set of high-frequency word materials. Experiment 2 assessed a group of Year 3 and Year 5 children, but priming only occurred when prime and target shared a true morphological relationship, and not when the relationship was pseudomorphological. This pattern of results indicates that morpho-orthographic decomposition mechanisms do not become automatized until a relatively late stage in reading development. (PsycINFO Database Record (c) 2012 APA, all rights reserved) (journal abstract)", "author" : [ { "dropping-particle" : "", "family" : "Beyersmann", "given" : "Elisabeth", "non-dropping-particle" : "", "parse-names" : false, "suffix" : "" }, { "dropping-particle" : "", "family" : "Castles", "given" : "Anne", "non-dropping-particle" : "", "parse-names" : false, "suffix" : "" }, { "dropping-particle" : "", "family" : "Coltheart", "given" : "Max", "non-dropping-particle" : "", "parse-names" : false, "suffix" : "" } ], "container-title" : "The Quarterly Journal of Experimental Psychology", "id" : "ITEM-1", "issue" : "7", "issued" : { "date-parts" : [ [ "2012" ] ] }, "page" : "1306-1326", "title" : "Morphological processing during visual word recognition in developing readers: Evidence from masked priming", "type" : "article-journal", "volume" : "65" }, "uris" : [ "http://www.mendeley.com/documents/?uuid=a074b256-5ed4-465d-9e8e-09e1364bb5d8" ] }, { "id" : "ITEM-2", "itemData" : { "DOI" : "10.1006/brln.2001.2548", "ISBN" : "0093934X", "ISSN" : "0093934X", "PMID" : "12081423", "abstract" : "In this research, lexical and morpholexical reading in Italian children ages 8 to 10 years were investigated. Children and control adults were administered two tasks on words and pseudowords: visual lexical decision and naming. Word frequency effects in both lexical decision and naming were found in both children and adults. For all age groups pseudowords made up of roots and derivational suffixes were decided more frequently as possible words and were named more quickly and accurately than matched pseudowords with no morphological constituency. These results show that morpholexical reading is available and efficient in young readers of a shallow orthography, with similar patterns in children and adults.", "author" : [ { "dropping-particle" : "", "family" : "Burani", "given" : "C.", "non-dropping-particle" : "", "parse-names" : false, "suffix" : "" }, { "dropping-particle" : "", "family" : "Marcolini", "given" : "S.", "non-dropping-particle" : "", "parse-names" : false, "suffix" : "" }, { "dropping-particle" : "", "family" : "Stella", "given" : "G.", "non-dropping-particle" : "", "parse-names" : false, "suffix" : "" } ], "container-title" : "Brain and Language", "id" : "ITEM-2", "issued" : { "date-parts" : [ [ "2002" ] ] }, "page" : "568-586", "title" : "How early does morpholexical reading develop in readers of a shallow orthography?", "type" : "article-journal", "volume" : "81" }, "uris" : [ "http://www.mendeley.com/documents/?uuid=2a7b520f-9ccb-4a8b-a19c-4f3f31a8420a" ] }, { "id" : "ITEM-3",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"ITEM-3",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"id" : "ITEM-4", "itemData" : { "DOI" : "10.1037/0278-7393.26.6.1431", "ISBN" : "0261-510X, 0261-510X", "ISSN" : "0261510X", "PMID" : "19994580", "abstract" : "A growing corpus of evidence suggests that morphology could play a role in reading acquisition, and that young readers could be sensitive to the morphemic structure of written words. In the present experiment, we examined whether and when morphological information is activated in word recognition. French fourth graders made visual lexical decisions to derived words preceded by primes sharing either a morphological or an orthographic relationship with the target. Results showed significant and equivalent facilitation priming effects in cases of morphologically and orthographically related primes at the shortest prime duration, and a significant facilitation priming effect in the case of only morphologically related primes at the longer prime duration. Thus, these results strongly suggest that a morphological level is involved in children's visual word recognition, although it is not distinct from the formal one at an early stage of word processing.", "author" : [ { "dropping-particle" : "", "family" : "Casalis", "given" : "S.", "non-dropping-particle" : "", "parse-names" : false, "suffix" : "" }, { "dropping-particle" : "", "family" : "Dusautoir", "given" : "M.", "non-dropping-particle" : "", "parse-names" : false, "suffix" : "" }, { "dropping-particle" : "", "family" : "Col\u00e9", "given" : "P.", "non-dropping-particle" : "", "parse-names" : false, "suffix" : "" }, { "dropping-particle" : "", "family" : "Ducro", "given" : "S.", "non-dropping-particle" : "", "parse-names" : false, "suffix" : "" } ], "container-title" : "British Journal of Educational Psychology", "id" : "ITEM-4", "issue" : "3", "issued" : { "date-parts" : [ [ "2009" ] ] }, "page" : "761-766", "title" : "Morphological effects in children word reading: A priming study in fourth graders", "type" : "article-journal", "volume" : "27" }, "uris" : [ "http://www.mendeley.com/documents/?uuid=2c71ce8e-36c0-439f-b141-34b9479f381e" ] } ], "mendeley" : { "formattedCitation" : "(Beyersmann, Castles, &amp; Coltheart, 2012; Burani, Marcolini, &amp; Stella, 2002; Casalis, Dusautoir, Col\u00e9, &amp; Ducro, 2009; Casalis, Qu\u00e9mart, &amp; Duncan, 2015)", "manualFormatting" : "(Beyersmann et al., 2012; Burani et al., 2002; Casalis, Dusautoir, Col\u00e9, &amp; Ducrot, 2009; Casalis, Qu\u00e9mart, &amp; Duncan, 2015)", "plainTextFormattedCitation" : "(Beyersmann, Castles, &amp; Coltheart, 2012; Burani, Marcolini, &amp; Stella, 2002; Casalis, Dusautoir, Col\u00e9, &amp; Ducro, 2009; Casalis, Qu\u00e9mart, &amp; Duncan, 2015)", "previouslyFormattedCitation" : "(Beyersmann, Castles, &amp; Coltheart, 2012; Burani, Marcolini, &amp; Stella, 2002; Casalis, Dusautoir, Col\u00e9, &amp; Ducro, 2009; Casalis, Qu\u00e9mart, &amp; Duncan, 2015)" }, "properties" : { "noteIndex" : 0 }, "schema" : "https://github.com/citation-style-language/schema/raw/master/csl-citation.json" }</w:instrText>
      </w:r>
      <w:r w:rsidR="009779D1">
        <w:rPr>
          <w:rFonts w:ascii="Calibri" w:hAnsi="Calibri"/>
        </w:rPr>
        <w:fldChar w:fldCharType="separate"/>
      </w:r>
      <w:r w:rsidR="00B96588" w:rsidRPr="00B96588">
        <w:rPr>
          <w:rFonts w:ascii="Calibri" w:hAnsi="Calibri"/>
          <w:noProof/>
        </w:rPr>
        <w:t>(Beyersmann et al.</w:t>
      </w:r>
      <w:r w:rsidR="00B96588">
        <w:rPr>
          <w:rFonts w:ascii="Calibri" w:hAnsi="Calibri"/>
          <w:noProof/>
        </w:rPr>
        <w:t>, 2012; Burani et al., 2002; Casalis, Dusautoir, Colé,</w:t>
      </w:r>
      <w:r w:rsidR="00B96588" w:rsidRPr="00B96588">
        <w:rPr>
          <w:rFonts w:ascii="Calibri" w:hAnsi="Calibri"/>
          <w:noProof/>
        </w:rPr>
        <w:t xml:space="preserve"> &amp; Ducro</w:t>
      </w:r>
      <w:r w:rsidR="00B96588">
        <w:rPr>
          <w:rFonts w:ascii="Calibri" w:hAnsi="Calibri"/>
          <w:noProof/>
        </w:rPr>
        <w:t xml:space="preserve">t, 2009; </w:t>
      </w:r>
      <w:r w:rsidR="00B96588" w:rsidRPr="00B96588">
        <w:rPr>
          <w:rFonts w:ascii="Calibri" w:hAnsi="Calibri"/>
          <w:noProof/>
        </w:rPr>
        <w:t>Casalis, Quémart, &amp; Duncan, 2015)</w:t>
      </w:r>
      <w:r w:rsidR="009779D1">
        <w:rPr>
          <w:rFonts w:ascii="Calibri" w:hAnsi="Calibri"/>
        </w:rPr>
        <w:fldChar w:fldCharType="end"/>
      </w:r>
      <w:r w:rsidR="009779D1">
        <w:rPr>
          <w:rFonts w:ascii="Calibri" w:hAnsi="Calibri"/>
        </w:rPr>
        <w:t>.</w:t>
      </w:r>
      <w:r w:rsidR="003468C4">
        <w:rPr>
          <w:rFonts w:ascii="Calibri" w:hAnsi="Calibri"/>
        </w:rPr>
        <w:t xml:space="preserve"> E</w:t>
      </w:r>
      <w:r w:rsidR="001924C0">
        <w:rPr>
          <w:rFonts w:ascii="Calibri" w:hAnsi="Calibri"/>
        </w:rPr>
        <w:t>vi</w:t>
      </w:r>
      <w:r w:rsidR="006D6AC8">
        <w:rPr>
          <w:rFonts w:ascii="Calibri" w:hAnsi="Calibri"/>
        </w:rPr>
        <w:t xml:space="preserve">dence from masked priming </w:t>
      </w:r>
      <w:r w:rsidR="002764A2">
        <w:rPr>
          <w:rFonts w:ascii="Calibri" w:hAnsi="Calibri"/>
        </w:rPr>
        <w:t>suggests</w:t>
      </w:r>
      <w:r w:rsidR="001924C0">
        <w:rPr>
          <w:rFonts w:ascii="Calibri" w:hAnsi="Calibri"/>
        </w:rPr>
        <w:t xml:space="preserve"> that </w:t>
      </w:r>
      <w:r w:rsidR="00992203">
        <w:rPr>
          <w:rFonts w:ascii="Calibri" w:hAnsi="Calibri"/>
        </w:rPr>
        <w:t xml:space="preserve">English </w:t>
      </w:r>
      <w:r w:rsidR="001924C0">
        <w:rPr>
          <w:rFonts w:ascii="Calibri" w:hAnsi="Calibri"/>
        </w:rPr>
        <w:t>children</w:t>
      </w:r>
      <w:r w:rsidR="001E6B30">
        <w:rPr>
          <w:rFonts w:ascii="Calibri" w:hAnsi="Calibri"/>
        </w:rPr>
        <w:t xml:space="preserve"> aged 7 to</w:t>
      </w:r>
      <w:r w:rsidR="00DD5FF1">
        <w:rPr>
          <w:rFonts w:ascii="Calibri" w:hAnsi="Calibri"/>
        </w:rPr>
        <w:t xml:space="preserve"> 10 years</w:t>
      </w:r>
      <w:r w:rsidR="001924C0">
        <w:rPr>
          <w:rFonts w:ascii="Calibri" w:hAnsi="Calibri"/>
        </w:rPr>
        <w:t xml:space="preserve"> do not ‘blindly’ </w:t>
      </w:r>
      <w:r w:rsidR="001924C0">
        <w:rPr>
          <w:rFonts w:ascii="Calibri" w:hAnsi="Calibri"/>
        </w:rPr>
        <w:lastRenderedPageBreak/>
        <w:t xml:space="preserve">decompose words that appear to have a morphological structure </w:t>
      </w:r>
      <w:r w:rsidR="00C502BA">
        <w:rPr>
          <w:rFonts w:ascii="Calibri" w:hAnsi="Calibri"/>
        </w:rPr>
        <w:t>as</w:t>
      </w:r>
      <w:r w:rsidR="001924C0">
        <w:rPr>
          <w:rFonts w:ascii="Calibri" w:hAnsi="Calibri"/>
        </w:rPr>
        <w:t xml:space="preserve"> adults do </w:t>
      </w:r>
      <w:r w:rsidR="001924C0">
        <w:rPr>
          <w:rFonts w:ascii="Calibri" w:hAnsi="Calibri"/>
        </w:rPr>
        <w:fldChar w:fldCharType="begin" w:fldLock="1"/>
      </w:r>
      <w:r w:rsidR="00BF6FE5">
        <w:rPr>
          <w:rFonts w:ascii="Calibri" w:hAnsi="Calibri"/>
        </w:rPr>
        <w:instrText>ADDIN CSL_CITATION { "citationItems" : [ { "id" : "ITEM-1", "itemData" : { "DOI" : "10.1080/17470218.2012.656661", "ISBN" : "1747-0226 (Electronic)\\r1747-0218 (Linking)", "ISSN" : "1747-0218", "PMID" : "22530670", "abstract" : "Masked priming studies with adult readers have provided evidence for a form-based morpho-orthographic segmentation mechanism that \u201cblindly\u201d decomposes any word with the appearance of morphological complexity. The present studies investigated whether evidence for structural morphological decomposition can be obtained with developing readers. We used a masked primed lexical decision design first adopted by Rastle, Davis, and New (2004), comparing truly suffixed (golden\u2013GOLD) and pseudosuffixed (mother\u2013MOTH) prime\u2013target pairs with nonsuffixed controls (spinach\u2013SPIN). Experiment 1 tested adult readers, showing that priming from both pseudo- and truly suffixed primes could be obtained using our own set of high-frequency word materials. Experiment 2 assessed a group of Year 3 and Year 5 children, but priming only occurred when prime and target shared a true morphological relationship, and not when the relationship was pseudomorphological. This pattern of results indicates that morpho-orthographic decomposition mechanisms do not become automatized until a relatively late stage in reading development. (PsycINFO Database Record (c) 2012 APA, all rights reserved) (journal abstract)", "author" : [ { "dropping-particle" : "", "family" : "Beyersmann", "given" : "Elisabeth", "non-dropping-particle" : "", "parse-names" : false, "suffix" : "" }, { "dropping-particle" : "", "family" : "Castles", "given" : "Anne", "non-dropping-particle" : "", "parse-names" : false, "suffix" : "" }, { "dropping-particle" : "", "family" : "Coltheart", "given" : "Max", "non-dropping-particle" : "", "parse-names" : false, "suffix" : "" } ], "container-title" : "The Quarterly Journal of Experimental Psychology", "id" : "ITEM-1", "issue" : "7", "issued" : { "date-parts" : [ [ "2012" ] ] }, "page" : "1306-1326", "title" : "Morphological processing during visual word recognition in developing readers: Evidence from masked priming", "type" : "article-journal", "volume" : "65" }, "uris" : [ "http://www.mendeley.com/documents/?uuid=a074b256-5ed4-465d-9e8e-09e1364bb5d8" ] } ], "mendeley" : { "formattedCitation" : "(Beyersmann et al., 2012)", "plainTextFormattedCitation" : "(Beyersmann et al., 2012)", "previouslyFormattedCitation" : "(Beyersmann et al., 2012)" }, "properties" : { "noteIndex" : 0 }, "schema" : "https://github.com/citation-style-language/schema/raw/master/csl-citation.json" }</w:instrText>
      </w:r>
      <w:r w:rsidR="001924C0">
        <w:rPr>
          <w:rFonts w:ascii="Calibri" w:hAnsi="Calibri"/>
        </w:rPr>
        <w:fldChar w:fldCharType="separate"/>
      </w:r>
      <w:r w:rsidR="001924C0" w:rsidRPr="001924C0">
        <w:rPr>
          <w:rFonts w:ascii="Calibri" w:hAnsi="Calibri"/>
          <w:noProof/>
        </w:rPr>
        <w:t>(Beyersmann et al., 2012)</w:t>
      </w:r>
      <w:r w:rsidR="001924C0">
        <w:rPr>
          <w:rFonts w:ascii="Calibri" w:hAnsi="Calibri"/>
        </w:rPr>
        <w:fldChar w:fldCharType="end"/>
      </w:r>
      <w:r w:rsidR="00B87F9F">
        <w:rPr>
          <w:rFonts w:ascii="Calibri" w:hAnsi="Calibri"/>
        </w:rPr>
        <w:t xml:space="preserve">, but studies with French </w:t>
      </w:r>
      <w:r w:rsidR="00752880">
        <w:rPr>
          <w:rFonts w:ascii="Calibri" w:hAnsi="Calibri"/>
        </w:rPr>
        <w:fldChar w:fldCharType="begin" w:fldLock="1"/>
      </w:r>
      <w:r w:rsidR="00556E95">
        <w:rPr>
          <w:rFonts w:ascii="Calibri" w:hAnsi="Calibri"/>
        </w:rPr>
        <w:instrText>ADDIN CSL_CITATION { "citationItems" : [ { "id" : "ITEM-1", "itemData" : { "DOI" : "10.1016/j.jecp.2011.02.008", "ISBN" : "0022-0965, 0022-0965", "ISSN" : "00220965", "PMID" : "21419425", "abstract" : "Three visual priming experiments using three different prime durations (60. ms in Experiment 1, 250. ms in Experiment 2, and 800. ms in Experiment 3) were conducted to examine which properties of morphemes (form and/or meaning) drive developing readers' processing of written morphology. French third, fifth, and seventh graders and adults (the latter as a control group) performed lexical decision tasks in which targets were preceded by morphological (e.g., tablette-TABLE, \" little table-table\"), pseudoderived (e.g., baguette-BAGUE, \" little stick-ring\"), orthographic control (e.g., abricot-ABRI, \" apricot-shelter\"), and semantic control (e.g., Tulipe-FLEUR, \" tulip-flower\") primes. Across all groups, different patterns of priming were observed in both morphological and orthographic/semantic control conditions, suggesting that they all process morphemes as units when reading. In developing readers, the processing of written morphology is triggered by the form properties of morphemes, and their semantic properties are activated later in the time course of word recognition. In adults, patterns of priming were similar except that the activation of the form properties of morphemes decreased earlier in the time course of word recognition. Taken together, these findings indicate that French developing readers process both the form and meaning properties of morphemes when reading and support a progressive quantitative change in the development of morphological processing over the course of reading development. ?? 2011 Elsevier Inc.", "author" : [ { "dropping-particle" : "", "family" : "Qu\u00e9mart", "given" : "Pauline", "non-dropping-particle" : "", "parse-names" : false, "suffix" : "" }, { "dropping-particle" : "", "family" : "Casalis", "given" : "S\u00e9verine", "non-dropping-particle" : "", "parse-names" : false, "suffix" : "" }, { "dropping-particle" : "", "family" : "Col\u00e9", "given" : "Pascale", "non-dropping-particle" : "", "parse-names" : false, "suffix" : "" } ], "container-title" : "Journal of Experimental Child Psychology", "id" : "ITEM-1", "issue" : "4", "issued" : { "date-parts" : [ [ "2011" ] ] }, "page" : "478-496", "title" : "The role of form and meaning in the processing of written morphology: A priming study in French developing readers", "type" : "article-journal", "volume" : "109" }, "uris" : [ "http://www.mendeley.com/documents/?uuid=56ec5322-dc6e-4434-9251-12526bf80e07" ] } ], "mendeley" : { "formattedCitation" : "(Qu\u00e9mart, Casalis, &amp; Col\u00e9, 2011)", "plainTextFormattedCitation" : "(Qu\u00e9mart, Casalis, &amp; Col\u00e9, 2011)", "previouslyFormattedCitation" : "(Qu\u00e9mart, Casalis, &amp; Col\u00e9, 2011)" }, "properties" : { "noteIndex" : 0 }, "schema" : "https://github.com/citation-style-language/schema/raw/master/csl-citation.json" }</w:instrText>
      </w:r>
      <w:r w:rsidR="00752880">
        <w:rPr>
          <w:rFonts w:ascii="Calibri" w:hAnsi="Calibri"/>
        </w:rPr>
        <w:fldChar w:fldCharType="separate"/>
      </w:r>
      <w:r w:rsidR="00752880" w:rsidRPr="00752880">
        <w:rPr>
          <w:rFonts w:ascii="Calibri" w:hAnsi="Calibri"/>
          <w:noProof/>
        </w:rPr>
        <w:t>(Quémart, Casalis, &amp; Colé, 2011)</w:t>
      </w:r>
      <w:r w:rsidR="00752880">
        <w:rPr>
          <w:rFonts w:ascii="Calibri" w:hAnsi="Calibri"/>
        </w:rPr>
        <w:fldChar w:fldCharType="end"/>
      </w:r>
      <w:r w:rsidR="00752880">
        <w:rPr>
          <w:rFonts w:ascii="Calibri" w:hAnsi="Calibri"/>
        </w:rPr>
        <w:t xml:space="preserve"> and Hebrew-speaking </w:t>
      </w:r>
      <w:r w:rsidR="00556E95">
        <w:rPr>
          <w:rFonts w:ascii="Calibri" w:hAnsi="Calibri"/>
        </w:rPr>
        <w:fldChar w:fldCharType="begin" w:fldLock="1"/>
      </w:r>
      <w:r w:rsidR="00F24FAE">
        <w:rPr>
          <w:rFonts w:ascii="Calibri" w:hAnsi="Calibri"/>
        </w:rPr>
        <w:instrText>ADDIN CSL_CITATION { "citationItems" : [ { "id" : "ITEM-1", "itemData" : { "DOI" : "10.1080/10888438.2011.571327", "ISBN" : "1088-8438", "ISSN" : "1088-8438", "abstract" : "This study investigated the effect of semantic inconsistency of roots on morphological processing to explore the development of morphological representations within the mental lexicon. We examined masked priming of Hebrew words of changing semantic transparency at two reading levels. The results revealed a disparity in the performance of fourth graders and seventh graders, suggesting that morphological representations within the mental lexicon of more skilled readers become abstract and depend more on the formal morphological structure of the root rather than its semantic properties. The results suggest a gradual development of generalized morphological representations in the mental lexicon.", "author" : [ { "dropping-particle" : "", "family" : "Schiff", "given" : "Rachel", "non-dropping-particle" : "", "parse-names" : false, "suffix" : "" }, { "dropping-particle" : "", "family" : "Raveh", "given" : "Michal", "non-dropping-particle" : "", "parse-names" : false, "suffix" : "" }, { "dropping-particle" : "", "family" : "Fighel", "given" : "Avital", "non-dropping-particle" : "", "parse-names" : false, "suffix" : "" } ], "container-title" : "Scientific Studies of Reading", "id" : "ITEM-1", "issue" : "5", "issued" : { "date-parts" : [ [ "2012" ] ] }, "page" : "383-403", "title" : "The Development of the Hebrew Mental Lexicon: When Morphological Representations Become Devoid of Their Meaning", "type" : "article-journal", "volume" : "16" }, "uris" : [ "http://www.mendeley.com/documents/?uuid=35b9d544-902e-4bdd-8208-06bd8c0eafef" ] } ], "mendeley" : { "formattedCitation" : "(Schiff, Raveh, &amp; Fighel, 2012)", "plainTextFormattedCitation" : "(Schiff, Raveh, &amp; Fighel, 2012)", "previouslyFormattedCitation" : "(Schiff, Raveh, &amp; Fighel, 2012)" }, "properties" : { "noteIndex" : 0 }, "schema" : "https://github.com/citation-style-language/schema/raw/master/csl-citation.json" }</w:instrText>
      </w:r>
      <w:r w:rsidR="00556E95">
        <w:rPr>
          <w:rFonts w:ascii="Calibri" w:hAnsi="Calibri"/>
        </w:rPr>
        <w:fldChar w:fldCharType="separate"/>
      </w:r>
      <w:r w:rsidR="00556E95" w:rsidRPr="00556E95">
        <w:rPr>
          <w:rFonts w:ascii="Calibri" w:hAnsi="Calibri"/>
          <w:noProof/>
        </w:rPr>
        <w:t>(Schiff, Raveh, &amp; Fighel, 2012)</w:t>
      </w:r>
      <w:r w:rsidR="00556E95">
        <w:rPr>
          <w:rFonts w:ascii="Calibri" w:hAnsi="Calibri"/>
        </w:rPr>
        <w:fldChar w:fldCharType="end"/>
      </w:r>
      <w:r w:rsidR="00556E95">
        <w:rPr>
          <w:rFonts w:ascii="Calibri" w:hAnsi="Calibri"/>
        </w:rPr>
        <w:t xml:space="preserve"> </w:t>
      </w:r>
      <w:r w:rsidR="00752880">
        <w:rPr>
          <w:rFonts w:ascii="Calibri" w:hAnsi="Calibri"/>
        </w:rPr>
        <w:t>children have provided evidence for morpho-orthographic decomposition in young readers</w:t>
      </w:r>
      <w:r w:rsidR="001924C0">
        <w:rPr>
          <w:rFonts w:ascii="Calibri" w:hAnsi="Calibri"/>
        </w:rPr>
        <w:t xml:space="preserve">. </w:t>
      </w:r>
      <w:r w:rsidR="00E55AA2">
        <w:rPr>
          <w:rFonts w:ascii="Calibri" w:hAnsi="Calibri"/>
        </w:rPr>
        <w:t>Several</w:t>
      </w:r>
      <w:r w:rsidR="00776203">
        <w:rPr>
          <w:rFonts w:ascii="Calibri" w:hAnsi="Calibri"/>
        </w:rPr>
        <w:t xml:space="preserve"> </w:t>
      </w:r>
      <w:r>
        <w:rPr>
          <w:rFonts w:ascii="Calibri" w:hAnsi="Calibri"/>
        </w:rPr>
        <w:t>studies have observed differences</w:t>
      </w:r>
      <w:r w:rsidR="001712B3">
        <w:rPr>
          <w:rFonts w:ascii="Calibri" w:hAnsi="Calibri"/>
        </w:rPr>
        <w:t xml:space="preserve"> in how </w:t>
      </w:r>
      <w:r>
        <w:rPr>
          <w:rFonts w:ascii="Calibri" w:hAnsi="Calibri"/>
        </w:rPr>
        <w:t xml:space="preserve">children </w:t>
      </w:r>
      <w:r w:rsidR="00BF6FE5">
        <w:rPr>
          <w:rFonts w:ascii="Calibri" w:hAnsi="Calibri"/>
        </w:rPr>
        <w:t>respond to non</w:t>
      </w:r>
      <w:r w:rsidR="00BB45A5">
        <w:rPr>
          <w:rFonts w:ascii="Calibri" w:hAnsi="Calibri"/>
        </w:rPr>
        <w:t xml:space="preserve">word stimuli with </w:t>
      </w:r>
      <w:r>
        <w:rPr>
          <w:rFonts w:ascii="Calibri" w:hAnsi="Calibri"/>
        </w:rPr>
        <w:t xml:space="preserve">versus </w:t>
      </w:r>
      <w:r w:rsidR="00BB45A5">
        <w:rPr>
          <w:rFonts w:ascii="Calibri" w:hAnsi="Calibri"/>
        </w:rPr>
        <w:t xml:space="preserve">without </w:t>
      </w:r>
      <w:r w:rsidR="00BF6FE5">
        <w:rPr>
          <w:rFonts w:ascii="Calibri" w:hAnsi="Calibri"/>
        </w:rPr>
        <w:t>morphological structure. For example,</w:t>
      </w:r>
      <w:r w:rsidR="00495157">
        <w:rPr>
          <w:rFonts w:ascii="Calibri" w:hAnsi="Calibri"/>
        </w:rPr>
        <w:t xml:space="preserve"> </w:t>
      </w:r>
      <w:r w:rsidR="003468C4">
        <w:rPr>
          <w:rFonts w:ascii="Calibri" w:hAnsi="Calibri"/>
        </w:rPr>
        <w:fldChar w:fldCharType="begin" w:fldLock="1"/>
      </w:r>
      <w:r w:rsidR="00A960D0">
        <w:rPr>
          <w:rFonts w:ascii="Calibri" w:hAnsi="Calibri"/>
        </w:rPr>
        <w:instrText>ADDIN CSL_CITATION { "citationItems" : [ { "id" : "ITEM-1", "itemData" : { "DOI" : "10.1006/brln.2001.2548", "ISBN" : "0093934X", "ISSN" : "0093934X", "PMID" : "12081423", "abstract" : "In this research, lexical and morpholexical reading in Italian children ages 8 to 10 years were investigated. Children and control adults were administered two tasks on words and pseudowords: visual lexical decision and naming. Word frequency effects in both lexical decision and naming were found in both children and adults. For all age groups pseudowords made up of roots and derivational suffixes were decided more frequently as possible words and were named more quickly and accurately than matched pseudowords with no morphological constituency. These results show that morpholexical reading is available and efficient in young readers of a shallow orthography, with similar patterns in children and adults.", "author" : [ { "dropping-particle" : "", "family" : "Burani", "given" : "C.", "non-dropping-particle" : "", "parse-names" : false, "suffix" : "" }, { "dropping-particle" : "", "family" : "Marcolini", "given" : "S.", "non-dropping-particle" : "", "parse-names" : false, "suffix" : "" }, { "dropping-particle" : "", "family" : "Stella", "given" : "G.", "non-dropping-particle" : "", "parse-names" : false, "suffix" : "" } ], "container-title" : "Brain and Language", "id" : "ITEM-1", "issued" : { "date-parts" : [ [ "2002" ] ] }, "page" : "568-586", "title" : "How early does morpholexical reading develop in readers of a shallow orthography?", "type" : "article-journal", "volume" : "81" }, "uris" : [ "http://www.mendeley.com/documents/?uuid=2a7b520f-9ccb-4a8b-a19c-4f3f31a8420a" ] } ], "mendeley" : { "formattedCitation" : "(Burani et al., 2002)", "manualFormatting" : "Burani et al. (2002)", "plainTextFormattedCitation" : "(Burani et al., 2002)", "previouslyFormattedCitation" : "(Burani et al., 2002)" }, "properties" : { "noteIndex" : 0 }, "schema" : "https://github.com/citation-style-language/schema/raw/master/csl-citation.json" }</w:instrText>
      </w:r>
      <w:r w:rsidR="003468C4">
        <w:rPr>
          <w:rFonts w:ascii="Calibri" w:hAnsi="Calibri"/>
        </w:rPr>
        <w:fldChar w:fldCharType="separate"/>
      </w:r>
      <w:r w:rsidR="00BF6FE5">
        <w:rPr>
          <w:rFonts w:ascii="Calibri" w:hAnsi="Calibri"/>
          <w:noProof/>
        </w:rPr>
        <w:t>Burani et al.</w:t>
      </w:r>
      <w:r w:rsidR="003468C4" w:rsidRPr="00393D0C">
        <w:rPr>
          <w:rFonts w:ascii="Calibri" w:hAnsi="Calibri"/>
          <w:noProof/>
        </w:rPr>
        <w:t xml:space="preserve"> </w:t>
      </w:r>
      <w:r w:rsidR="00BF6FE5">
        <w:rPr>
          <w:rFonts w:ascii="Calibri" w:hAnsi="Calibri"/>
          <w:noProof/>
        </w:rPr>
        <w:t>(</w:t>
      </w:r>
      <w:r w:rsidR="003468C4" w:rsidRPr="00393D0C">
        <w:rPr>
          <w:rFonts w:ascii="Calibri" w:hAnsi="Calibri"/>
          <w:noProof/>
        </w:rPr>
        <w:t>2002)</w:t>
      </w:r>
      <w:r w:rsidR="003468C4">
        <w:rPr>
          <w:rFonts w:ascii="Calibri" w:hAnsi="Calibri"/>
        </w:rPr>
        <w:fldChar w:fldCharType="end"/>
      </w:r>
      <w:r w:rsidR="003468C4">
        <w:rPr>
          <w:rFonts w:ascii="Calibri" w:hAnsi="Calibri"/>
        </w:rPr>
        <w:t xml:space="preserve"> used a lexical dec</w:t>
      </w:r>
      <w:r w:rsidR="009045DF">
        <w:rPr>
          <w:rFonts w:ascii="Calibri" w:hAnsi="Calibri"/>
        </w:rPr>
        <w:t>ision task with Italian</w:t>
      </w:r>
      <w:r w:rsidR="003468C4">
        <w:rPr>
          <w:rFonts w:ascii="Calibri" w:hAnsi="Calibri"/>
        </w:rPr>
        <w:t xml:space="preserve"> children aged 8, 9 and 10 years and a group of adult controls, and found that accuracy was lower for morphologically-structured nonwords compared to nonmorphologically-structured nonwords in all groups, </w:t>
      </w:r>
      <w:r w:rsidR="00264C87">
        <w:rPr>
          <w:rFonts w:ascii="Calibri" w:hAnsi="Calibri"/>
        </w:rPr>
        <w:t xml:space="preserve">providing some </w:t>
      </w:r>
      <w:r w:rsidR="00DA2DF2">
        <w:rPr>
          <w:rFonts w:ascii="Calibri" w:hAnsi="Calibri"/>
        </w:rPr>
        <w:t>evidence of</w:t>
      </w:r>
      <w:r w:rsidR="00264C87">
        <w:rPr>
          <w:rFonts w:ascii="Calibri" w:hAnsi="Calibri"/>
        </w:rPr>
        <w:t xml:space="preserve"> </w:t>
      </w:r>
      <w:r w:rsidR="00A00899">
        <w:rPr>
          <w:rFonts w:ascii="Calibri" w:hAnsi="Calibri"/>
        </w:rPr>
        <w:t xml:space="preserve">a </w:t>
      </w:r>
      <w:r w:rsidR="004C08C4">
        <w:rPr>
          <w:rFonts w:ascii="Calibri" w:hAnsi="Calibri"/>
        </w:rPr>
        <w:t>morpheme interferenc</w:t>
      </w:r>
      <w:r w:rsidR="006A36D2">
        <w:rPr>
          <w:rFonts w:ascii="Calibri" w:hAnsi="Calibri"/>
        </w:rPr>
        <w:t>e effect</w:t>
      </w:r>
      <w:r>
        <w:rPr>
          <w:rFonts w:ascii="Calibri" w:hAnsi="Calibri"/>
        </w:rPr>
        <w:t xml:space="preserve"> in children</w:t>
      </w:r>
      <w:r w:rsidR="006A36D2">
        <w:rPr>
          <w:rFonts w:ascii="Calibri" w:hAnsi="Calibri"/>
        </w:rPr>
        <w:t xml:space="preserve">. </w:t>
      </w:r>
      <w:r>
        <w:rPr>
          <w:rFonts w:ascii="Calibri" w:hAnsi="Calibri"/>
        </w:rPr>
        <w:t>Importantly though</w:t>
      </w:r>
      <w:r w:rsidR="000A2E33">
        <w:rPr>
          <w:rFonts w:ascii="Calibri" w:hAnsi="Calibri"/>
        </w:rPr>
        <w:t>, stimuli across the two nonword conditions were poorly matched, with embedd</w:t>
      </w:r>
      <w:r w:rsidR="0082143E">
        <w:rPr>
          <w:rFonts w:ascii="Calibri" w:hAnsi="Calibri"/>
        </w:rPr>
        <w:t xml:space="preserve">ed stems </w:t>
      </w:r>
      <w:r w:rsidR="007A22B5">
        <w:rPr>
          <w:rFonts w:ascii="Calibri" w:hAnsi="Calibri"/>
        </w:rPr>
        <w:t>present</w:t>
      </w:r>
      <w:r w:rsidR="00931E8A">
        <w:rPr>
          <w:rFonts w:ascii="Calibri" w:hAnsi="Calibri"/>
        </w:rPr>
        <w:t xml:space="preserve"> only</w:t>
      </w:r>
      <w:r w:rsidR="007A22B5">
        <w:rPr>
          <w:rFonts w:ascii="Calibri" w:hAnsi="Calibri"/>
        </w:rPr>
        <w:t xml:space="preserve"> in the </w:t>
      </w:r>
      <w:r w:rsidR="000A2E33">
        <w:rPr>
          <w:rFonts w:ascii="Calibri" w:hAnsi="Calibri"/>
        </w:rPr>
        <w:t>morphological condition</w:t>
      </w:r>
      <w:r w:rsidR="00E71A6A">
        <w:rPr>
          <w:rFonts w:ascii="Calibri" w:hAnsi="Calibri"/>
        </w:rPr>
        <w:t xml:space="preserve"> (for example, </w:t>
      </w:r>
      <w:r w:rsidR="00E71A6A" w:rsidRPr="00E71A6A">
        <w:rPr>
          <w:rFonts w:ascii="Calibri" w:hAnsi="Calibri"/>
          <w:i/>
        </w:rPr>
        <w:t>mammista</w:t>
      </w:r>
      <w:r w:rsidR="00E71A6A">
        <w:rPr>
          <w:rFonts w:ascii="Calibri" w:hAnsi="Calibri"/>
        </w:rPr>
        <w:t xml:space="preserve">, the equivalent of </w:t>
      </w:r>
      <w:r w:rsidR="00E71A6A" w:rsidRPr="00E71A6A">
        <w:rPr>
          <w:rFonts w:ascii="Calibri" w:hAnsi="Calibri"/>
          <w:i/>
        </w:rPr>
        <w:t>motherist</w:t>
      </w:r>
      <w:r w:rsidR="00E71A6A">
        <w:rPr>
          <w:rFonts w:ascii="Calibri" w:hAnsi="Calibri"/>
          <w:i/>
        </w:rPr>
        <w:t xml:space="preserve"> </w:t>
      </w:r>
      <w:r w:rsidR="00E71A6A">
        <w:rPr>
          <w:rFonts w:ascii="Calibri" w:hAnsi="Calibri"/>
        </w:rPr>
        <w:t xml:space="preserve">in the morphological condition was matched with </w:t>
      </w:r>
      <w:r w:rsidR="00E71A6A" w:rsidRPr="00E71A6A">
        <w:rPr>
          <w:rFonts w:ascii="Calibri" w:hAnsi="Calibri"/>
          <w:i/>
        </w:rPr>
        <w:t>memmosto</w:t>
      </w:r>
      <w:r w:rsidR="00A15BAB">
        <w:rPr>
          <w:rFonts w:ascii="Calibri" w:hAnsi="Calibri"/>
        </w:rPr>
        <w:t>, containing a nonword stem,</w:t>
      </w:r>
      <w:r w:rsidR="00E71A6A">
        <w:rPr>
          <w:rFonts w:ascii="Calibri" w:hAnsi="Calibri"/>
        </w:rPr>
        <w:t xml:space="preserve"> in the nonmorphological condition)</w:t>
      </w:r>
      <w:r w:rsidR="000A2E33">
        <w:rPr>
          <w:rFonts w:ascii="Calibri" w:hAnsi="Calibri"/>
        </w:rPr>
        <w:t>.</w:t>
      </w:r>
      <w:r w:rsidR="00931CDE">
        <w:rPr>
          <w:rFonts w:ascii="Calibri" w:hAnsi="Calibri"/>
        </w:rPr>
        <w:t xml:space="preserve"> </w:t>
      </w:r>
      <w:r w:rsidR="00F5290F">
        <w:rPr>
          <w:rFonts w:ascii="Calibri" w:hAnsi="Calibri"/>
        </w:rPr>
        <w:t>It is therefore unclear</w:t>
      </w:r>
      <w:r w:rsidR="00B95339">
        <w:rPr>
          <w:rFonts w:ascii="Calibri" w:hAnsi="Calibri"/>
        </w:rPr>
        <w:t xml:space="preserve"> whether l</w:t>
      </w:r>
      <w:r w:rsidR="00D525F7">
        <w:rPr>
          <w:rFonts w:ascii="Calibri" w:hAnsi="Calibri"/>
        </w:rPr>
        <w:t>ower accurac</w:t>
      </w:r>
      <w:r w:rsidR="00B95339">
        <w:rPr>
          <w:rFonts w:ascii="Calibri" w:hAnsi="Calibri"/>
        </w:rPr>
        <w:t xml:space="preserve">y in the morphological </w:t>
      </w:r>
      <w:r w:rsidR="00FE7393">
        <w:rPr>
          <w:rFonts w:ascii="Calibri" w:hAnsi="Calibri"/>
        </w:rPr>
        <w:t>condition</w:t>
      </w:r>
      <w:r w:rsidR="00B95339">
        <w:rPr>
          <w:rFonts w:ascii="Calibri" w:hAnsi="Calibri"/>
        </w:rPr>
        <w:t xml:space="preserve"> was due t</w:t>
      </w:r>
      <w:r w:rsidR="00634673">
        <w:rPr>
          <w:rFonts w:ascii="Calibri" w:hAnsi="Calibri"/>
        </w:rPr>
        <w:t xml:space="preserve">o interference from the </w:t>
      </w:r>
      <w:r w:rsidR="00510F51">
        <w:rPr>
          <w:rFonts w:ascii="Calibri" w:hAnsi="Calibri"/>
        </w:rPr>
        <w:t>suffix</w:t>
      </w:r>
      <w:r w:rsidR="00634673">
        <w:rPr>
          <w:rFonts w:ascii="Calibri" w:hAnsi="Calibri"/>
        </w:rPr>
        <w:t xml:space="preserve">, in line with previous findings </w:t>
      </w:r>
      <w:r w:rsidR="007F36CB">
        <w:rPr>
          <w:rFonts w:ascii="Calibri" w:hAnsi="Calibri"/>
        </w:rPr>
        <w:fldChar w:fldCharType="begin" w:fldLock="1"/>
      </w:r>
      <w:r w:rsidR="00ED18F6">
        <w:rPr>
          <w:rFonts w:ascii="Calibri" w:hAnsi="Calibri"/>
        </w:rPr>
        <w:instrText>ADDIN CSL_CITATION { "citationItems" : [ { "id" : "ITEM-1", "itemData" : { "DOI" : "10.3758/MC.38.3.312", "ISBN" : "1532-5946 (Electronic)\\r0090-502X (Linking)", "ISSN" : "1532-5946", "PMID" : "20234021", "abstract" : "Previous research strongly suggests that morphologically complex words are recognized in terms of their constituent morphemes. A question thus arises as to how the recognition system codes for morpheme position within words, given that it needs to distinguish morphological anagrams like overhang and hangover. The present study focused specifically on whether the recognition of suffixes occurs in a position-specific fashion. Experiments 1 and 2 revealed that morphologically complex nonwords (gasful) are rejected more slowly than orthographic controls (gasfil) but that the same interference effect is not present when the morphemic constituents are reversed (fulgas vs. filgas). Experiment 3 went further in demonstrating that reversing the morphemes within words (e.g., nesskind) does not yield morpheme interference effects against orthographic controls (e.g., nusskind). These results strongly suggest that suffix identification is position specific, which imposes important constraints on the further development of models of morphological processing.", "author" : [ { "dropping-particle" : "", "family" : "Crepaldi", "given" : "Davide", "non-dropping-particle" : "", "parse-names" : false, "suffix" : "" }, { "dropping-particle" : "", "family" : "Rastle", "given" : "Kathleen", "non-dropping-particle" : "", "parse-names" : false, "suffix" : "" }, { "dropping-particle" : "", "family" : "Davis", "given" : "Colin J", "non-dropping-particle" : "", "parse-names" : false, "suffix" : "" } ], "container-title" : "Memory &amp; cognition", "id" : "ITEM-1", "issue" : "3", "issued" : { "date-parts" : [ [ "2010" ] ] }, "page" : "312-21", "title" : "Morphemes in their place: Evidence for position-specific identification of suffixes.", "type" : "article-journal", "volume" : "38" }, "uris" : [ "http://www.mendeley.com/documents/?uuid=5a0cf836-c321-40dc-82e0-9fe5dbbe1ecb" ] } ], "mendeley" : { "formattedCitation" : "(Crepaldi et al., 2010)", "manualFormatting" : "(e.g., Crepaldi et al., 2010)", "plainTextFormattedCitation" : "(Crepaldi et al., 2010)", "previouslyFormattedCitation" : "(Crepaldi et al., 2010)" }, "properties" : { "noteIndex" : 0 }, "schema" : "https://github.com/citation-style-language/schema/raw/master/csl-citation.json" }</w:instrText>
      </w:r>
      <w:r w:rsidR="007F36CB">
        <w:rPr>
          <w:rFonts w:ascii="Calibri" w:hAnsi="Calibri"/>
        </w:rPr>
        <w:fldChar w:fldCharType="separate"/>
      </w:r>
      <w:r w:rsidR="007F36CB" w:rsidRPr="007F36CB">
        <w:rPr>
          <w:rFonts w:ascii="Calibri" w:hAnsi="Calibri"/>
          <w:noProof/>
        </w:rPr>
        <w:t>(</w:t>
      </w:r>
      <w:r w:rsidR="007F36CB">
        <w:rPr>
          <w:rFonts w:ascii="Calibri" w:hAnsi="Calibri"/>
          <w:noProof/>
        </w:rPr>
        <w:t xml:space="preserve">e.g., </w:t>
      </w:r>
      <w:r w:rsidR="007F36CB" w:rsidRPr="007F36CB">
        <w:rPr>
          <w:rFonts w:ascii="Calibri" w:hAnsi="Calibri"/>
          <w:noProof/>
        </w:rPr>
        <w:t>Crepaldi et al., 2010)</w:t>
      </w:r>
      <w:r w:rsidR="007F36CB">
        <w:rPr>
          <w:rFonts w:ascii="Calibri" w:hAnsi="Calibri"/>
        </w:rPr>
        <w:fldChar w:fldCharType="end"/>
      </w:r>
      <w:r w:rsidR="00ED18F6">
        <w:rPr>
          <w:rFonts w:ascii="Calibri" w:hAnsi="Calibri"/>
        </w:rPr>
        <w:t xml:space="preserve">, </w:t>
      </w:r>
      <w:r w:rsidR="00CF2566">
        <w:rPr>
          <w:rFonts w:ascii="Calibri" w:hAnsi="Calibri"/>
        </w:rPr>
        <w:t xml:space="preserve">or </w:t>
      </w:r>
      <w:r w:rsidR="00D765A4">
        <w:rPr>
          <w:rFonts w:ascii="Calibri" w:hAnsi="Calibri"/>
        </w:rPr>
        <w:t xml:space="preserve">due </w:t>
      </w:r>
      <w:r w:rsidR="0015533E">
        <w:rPr>
          <w:rFonts w:ascii="Calibri" w:hAnsi="Calibri"/>
        </w:rPr>
        <w:t>to</w:t>
      </w:r>
      <w:r w:rsidR="00B95339">
        <w:rPr>
          <w:rFonts w:ascii="Calibri" w:hAnsi="Calibri"/>
        </w:rPr>
        <w:t xml:space="preserve"> </w:t>
      </w:r>
      <w:r w:rsidR="000F6CD7">
        <w:rPr>
          <w:rFonts w:ascii="Calibri" w:hAnsi="Calibri"/>
        </w:rPr>
        <w:t>recognition of an existing</w:t>
      </w:r>
      <w:r w:rsidR="00B95339">
        <w:rPr>
          <w:rFonts w:ascii="Calibri" w:hAnsi="Calibri"/>
        </w:rPr>
        <w:t xml:space="preserve"> stem.</w:t>
      </w:r>
      <w:r w:rsidR="00B07FF1">
        <w:rPr>
          <w:rFonts w:ascii="Calibri" w:hAnsi="Calibri"/>
        </w:rPr>
        <w:t xml:space="preserve"> </w:t>
      </w:r>
      <w:r w:rsidR="002215D8">
        <w:rPr>
          <w:rFonts w:ascii="Calibri" w:hAnsi="Calibri"/>
        </w:rPr>
        <w:t>In the present study,</w:t>
      </w:r>
      <w:r w:rsidR="00A60FA7">
        <w:rPr>
          <w:rFonts w:ascii="Calibri" w:hAnsi="Calibri"/>
        </w:rPr>
        <w:t xml:space="preserve"> </w:t>
      </w:r>
      <w:r w:rsidR="003936E0">
        <w:rPr>
          <w:rFonts w:ascii="Calibri" w:hAnsi="Calibri"/>
        </w:rPr>
        <w:t xml:space="preserve">stimuli were closely matched </w:t>
      </w:r>
      <w:r w:rsidR="00741AFE">
        <w:rPr>
          <w:rFonts w:ascii="Calibri" w:hAnsi="Calibri"/>
        </w:rPr>
        <w:t>by adopting morphological and nonmorphological nonwords that share an existing stem.</w:t>
      </w:r>
    </w:p>
    <w:p w14:paraId="37FB5366" w14:textId="59B86955" w:rsidR="00776203" w:rsidRDefault="00DB1E94" w:rsidP="00E44B55">
      <w:pPr>
        <w:rPr>
          <w:rFonts w:ascii="Calibri" w:hAnsi="Calibri"/>
        </w:rPr>
      </w:pPr>
      <w:r>
        <w:rPr>
          <w:rFonts w:ascii="Calibri" w:hAnsi="Calibri"/>
        </w:rPr>
        <w:t>The influence of morphological structure on children’</w:t>
      </w:r>
      <w:r w:rsidR="008E46F1">
        <w:rPr>
          <w:rFonts w:ascii="Calibri" w:hAnsi="Calibri"/>
        </w:rPr>
        <w:t>s processing of words</w:t>
      </w:r>
      <w:r>
        <w:rPr>
          <w:rFonts w:ascii="Calibri" w:hAnsi="Calibri"/>
        </w:rPr>
        <w:t xml:space="preserve"> and nonwords </w:t>
      </w:r>
      <w:r w:rsidR="002C2D6F">
        <w:rPr>
          <w:rFonts w:ascii="Calibri" w:hAnsi="Calibri"/>
        </w:rPr>
        <w:t>has been demonstrated</w:t>
      </w:r>
      <w:r w:rsidR="007E2E84">
        <w:rPr>
          <w:rFonts w:ascii="Calibri" w:hAnsi="Calibri"/>
        </w:rPr>
        <w:t xml:space="preserve"> using</w:t>
      </w:r>
      <w:r w:rsidR="00344F7E">
        <w:rPr>
          <w:rFonts w:ascii="Calibri" w:hAnsi="Calibri"/>
        </w:rPr>
        <w:t xml:space="preserve"> online tasks</w:t>
      </w:r>
      <w:r w:rsidR="00D21794">
        <w:rPr>
          <w:rFonts w:ascii="Calibri" w:hAnsi="Calibri"/>
        </w:rPr>
        <w:t xml:space="preserve"> in several</w:t>
      </w:r>
      <w:r>
        <w:rPr>
          <w:rFonts w:ascii="Calibri" w:hAnsi="Calibri"/>
        </w:rPr>
        <w:t xml:space="preserve"> languages such as French </w:t>
      </w:r>
      <w:r>
        <w:rPr>
          <w:rFonts w:ascii="Calibri" w:hAnsi="Calibri"/>
        </w:rPr>
        <w:fldChar w:fldCharType="begin" w:fldLock="1"/>
      </w:r>
      <w:r w:rsidR="00726126">
        <w:rPr>
          <w:rFonts w:ascii="Calibri" w:hAnsi="Calibri"/>
        </w:rPr>
        <w:instrText>ADDIN CSL_CITATION { "citationItems" : [ { "id" : "ITEM-1", "itemData" : { "DOI" : "10.1080/10888438.2011.584333", "ISBN" : "1088-8438", "ISSN" : "1088-8438", "abstract" : "We examined whether French third- and fifth-grade children rely on morphemes when recognizing words and whether this reliance depends on word familiarity. We manipulated the presence of bases and suffixes in words and pseudowords to compare their contribution in a lexical decision task. Both bases and suffixes facilitated word reading accuracy and speed across all grades, even though the co-occurrence of a base and a suffix reduced the benefit associated to the presence of morphemes in third-grade children. Speed of pseudoword (i.e., unfamiliar word) reading was also influenced by base and suffix, and the combination of these units leaded to a high rate of false alarms. These results bring new evidence of morphological analysis in the reading of French familiar and unfamiliar words.", "author" : [ { "dropping-particle" : "", "family" : "Qu\u00e9mart", "given" : "Pauline", "non-dropping-particle" : "", "parse-names" : false, "suffix" : "" }, { "dropping-particle" : "", "family" : "Casalis", "given" : "S\u00e9verine", "non-dropping-particle" : "", "parse-names" : false, "suffix" : "" }, { "dropping-particle" : "", "family" : "Duncan", "given" : "Lynne G.", "non-dropping-particle" : "", "parse-names" : false, "suffix" : "" } ], "container-title" : "Scientific Studies of Reading", "id" : "ITEM-1", "issue" : "5", "issued" : { "date-parts" : [ [ "2012" ] ] }, "page" : "424-442", "title" : "Exploring the Role of Bases and Suffixes When Reading Familiar and Unfamiliar Words: Evidence From French Young Readers", "type" : "article-journal", "volume" : "16" }, "uris" : [ "http://www.mendeley.com/documents/?uuid=b1462d6e-fc70-4d51-bbda-84430dbb599f" ] } ], "mendeley" : { "formattedCitation" : "(Qu\u00e9mart, Casalis, &amp; Duncan, 2012)", "plainTextFormattedCitation" : "(Qu\u00e9mart, Casalis, &amp; Duncan, 2012)", "previouslyFormattedCitation" : "(Qu\u00e9mart, Casalis, &amp; Duncan, 2012)" }, "properties" : { "noteIndex" : 0 }, "schema" : "https://github.com/citation-style-language/schema/raw/master/csl-citation.json" }</w:instrText>
      </w:r>
      <w:r>
        <w:rPr>
          <w:rFonts w:ascii="Calibri" w:hAnsi="Calibri"/>
        </w:rPr>
        <w:fldChar w:fldCharType="separate"/>
      </w:r>
      <w:r w:rsidR="00726126" w:rsidRPr="00726126">
        <w:rPr>
          <w:rFonts w:ascii="Calibri" w:hAnsi="Calibri"/>
          <w:noProof/>
        </w:rPr>
        <w:t>(Quémart, Casalis, &amp; Duncan, 2012)</w:t>
      </w:r>
      <w:r>
        <w:rPr>
          <w:rFonts w:ascii="Calibri" w:hAnsi="Calibri"/>
        </w:rPr>
        <w:fldChar w:fldCharType="end"/>
      </w:r>
      <w:r>
        <w:rPr>
          <w:rFonts w:ascii="Calibri" w:hAnsi="Calibri"/>
        </w:rPr>
        <w:t xml:space="preserve">, Spanish </w:t>
      </w:r>
      <w:r w:rsidR="00DC50D9">
        <w:rPr>
          <w:rFonts w:ascii="Calibri" w:hAnsi="Calibri"/>
        </w:rPr>
        <w:fldChar w:fldCharType="begin" w:fldLock="1"/>
      </w:r>
      <w:r w:rsidR="00E25959">
        <w:rPr>
          <w:rFonts w:ascii="Calibri" w:hAnsi="Calibri"/>
        </w:rPr>
        <w:instrText>ADDIN CSL_CITATION { "citationItems" : [ { "id" : "ITEM-1", "itemData" : { "DOI" : "10.1002/dys.1458", "ISSN" : "10769242", "PMID" : "23801554", "abstract" : "This article presents the results of a lexical decision experiment in which the base frequency (BF) effect is explored in reading disabled children and skilled readers. Three groups of participants were created. The first group was composed of children with reading disorders, the second group of skilled readers matched with the first group for chronological age and the third group of skilled readers matched for vocabulary size. The results of the experiment showed strong effects for Group, BF and also for the Group by BF interaction. Children matched for chronological age with children with reading disorders were significantly faster and more accurate than children of the other groups, who did not show any difference from each other. The effect of BF showed that children responded faster to stimuli composed of frequent bases than to stimuli with less frequent bases. However, the analysis of the interaction between Group and BF showed that only the skilled readers matched to children with reading disorders for chronological age benefited from the BF effect. The results of the experiment are discussed in the framework of theoretical accounts of morphological processing in children as well as considering the role played by the experimental task.", "author" : [ { "dropping-particle" : "", "family" : "L\u00e1zaro", "given" : "Miguel", "non-dropping-particle" : "", "parse-names" : false, "suffix" : "" }, { "dropping-particle" : "", "family" : "Camacho", "given" : "Lourdes", "non-dropping-particle" : "", "parse-names" : false, "suffix" : "" }, { "dropping-particle" : "", "family" : "Burani", "given" : "Cristina", "non-dropping-particle" : "", "parse-names" : false, "suffix" : "" } ], "container-title" : "Dyslexia", "id" : "ITEM-1", "issue" : "3", "issued" : { "date-parts" : [ [ "2013" ] ] }, "page" : "178-188", "title" : "Morphological processing in reading disabled and skilled spanish children", "type" : "article-journal", "volume" : "19" }, "uris" : [ "http://www.mendeley.com/documents/?uuid=6098b6cd-4ffa-42ab-8911-76210e78d63b" ] } ], "mendeley" : { "formattedCitation" : "(L\u00e1zaro, Camacho, &amp; Burani, 2013)", "plainTextFormattedCitation" : "(L\u00e1zaro, Camacho, &amp; Burani, 2013)", "previouslyFormattedCitation" : "(L\u00e1zaro, Camacho, &amp; Burani, 2013)" }, "properties" : { "noteIndex" : 0 }, "schema" : "https://github.com/citation-style-language/schema/raw/master/csl-citation.json" }</w:instrText>
      </w:r>
      <w:r w:rsidR="00DC50D9">
        <w:rPr>
          <w:rFonts w:ascii="Calibri" w:hAnsi="Calibri"/>
        </w:rPr>
        <w:fldChar w:fldCharType="separate"/>
      </w:r>
      <w:r w:rsidR="00DC50D9" w:rsidRPr="00DC50D9">
        <w:rPr>
          <w:rFonts w:ascii="Calibri" w:hAnsi="Calibri"/>
          <w:noProof/>
        </w:rPr>
        <w:t>(Lázaro, Camacho, &amp; Burani, 2013)</w:t>
      </w:r>
      <w:r w:rsidR="00DC50D9">
        <w:rPr>
          <w:rFonts w:ascii="Calibri" w:hAnsi="Calibri"/>
        </w:rPr>
        <w:fldChar w:fldCharType="end"/>
      </w:r>
      <w:r w:rsidR="005548FB">
        <w:rPr>
          <w:rFonts w:ascii="Calibri" w:hAnsi="Calibri"/>
        </w:rPr>
        <w:t xml:space="preserve">, </w:t>
      </w:r>
      <w:r w:rsidR="00F83352">
        <w:rPr>
          <w:rFonts w:ascii="Calibri" w:hAnsi="Calibri"/>
        </w:rPr>
        <w:t xml:space="preserve">Dutch </w:t>
      </w:r>
      <w:r w:rsidR="009669AD">
        <w:rPr>
          <w:rFonts w:ascii="Calibri" w:hAnsi="Calibri"/>
        </w:rPr>
        <w:fldChar w:fldCharType="begin" w:fldLock="1"/>
      </w:r>
      <w:r w:rsidR="00785353">
        <w:rPr>
          <w:rFonts w:ascii="Calibri" w:hAnsi="Calibri"/>
        </w:rPr>
        <w:instrText>ADDIN CSL_CITATION { "citationItems" : [ { "id" : "ITEM-1", "itemData" : { "DOI" : "10.1111/j.2044-835X.2011.02053.x", "ISBN" : "0261-510X (Print)\\r0261-510X (Linking)", "ISSN" : "0261510X", "PMID" : "22882372", "abstract" : "Dutch children, from the second and fourth grade of primary school, were each given a visual lexical decision test on 210 Dutch monomorphemic words. After removing words not recognized by a majority of the younger group, (lexical) decisions were analysed by mixed-model regression methods to see whether morphological Family Size influenced decision times over and above several other covariates. The effect of morphological Family Size on decision time was mixed: larger families led to significantly faster decision times for the second graders but not for the fourth graders. Since facilitative effects on decision times had been found for adults, we offer a developmental account to explain the absence of an effect of Family Size on decision times for fourth graders.", "author" : [ { "dropping-particle" : "", "family" : "Perdijk", "given" : "Kors", "non-dropping-particle" : "", "parse-names" : false, "suffix" : "" }, { "dropping-particle" : "", "family" : "Schreuder", "given" : "Robert", "non-dropping-particle" : "", "parse-names" : false, "suffix" : "" }, { "dropping-particle" : "", "family" : "Baayen", "given" : "R. Harald", "non-dropping-particle" : "", "parse-names" : false, "suffix" : "" }, { "dropping-particle" : "", "family" : "Verhoeven", "given" : "Ludo", "non-dropping-particle" : "", "parse-names" : false, "suffix" : "" } ], "container-title" : "British Journal of Developmental Psychology", "id" : "ITEM-1", "issue" : "3", "issued" : { "date-parts" : [ [ "2012" ] ] }, "page" : "432-445", "title" : "Effects of morphological Family Size for young readers", "type" : "article-journal", "volume" : "30" }, "uris" : [ "http://www.mendeley.com/documents/?uuid=da52bccd-536c-4208-8c0c-b3fc75a0959c" ] } ], "mendeley" : { "formattedCitation" : "(Perdijk, Schreuder, Baayen, &amp; Verhoeven, 2012)", "plainTextFormattedCitation" : "(Perdijk, Schreuder, Baayen, &amp; Verhoeven, 2012)", "previouslyFormattedCitation" : "(Perdijk, Schreuder, Baayen, &amp; Verhoeven, 2012)" }, "properties" : { "noteIndex" : 0 }, "schema" : "https://github.com/citation-style-language/schema/raw/master/csl-citation.json" }</w:instrText>
      </w:r>
      <w:r w:rsidR="009669AD">
        <w:rPr>
          <w:rFonts w:ascii="Calibri" w:hAnsi="Calibri"/>
        </w:rPr>
        <w:fldChar w:fldCharType="separate"/>
      </w:r>
      <w:r w:rsidR="009669AD" w:rsidRPr="009669AD">
        <w:rPr>
          <w:rFonts w:ascii="Calibri" w:hAnsi="Calibri"/>
          <w:noProof/>
        </w:rPr>
        <w:t>(Perdijk, Schreuder, Baayen, &amp; Verhoeven, 2012)</w:t>
      </w:r>
      <w:r w:rsidR="009669AD">
        <w:rPr>
          <w:rFonts w:ascii="Calibri" w:hAnsi="Calibri"/>
        </w:rPr>
        <w:fldChar w:fldCharType="end"/>
      </w:r>
      <w:r w:rsidR="005548FB">
        <w:rPr>
          <w:rFonts w:ascii="Calibri" w:hAnsi="Calibri"/>
        </w:rPr>
        <w:t xml:space="preserve"> and Italian</w:t>
      </w:r>
      <w:r w:rsidR="00776203">
        <w:rPr>
          <w:rFonts w:ascii="Calibri" w:hAnsi="Calibri"/>
        </w:rPr>
        <w:t xml:space="preserve"> </w:t>
      </w:r>
      <w:r w:rsidR="00A960D0">
        <w:rPr>
          <w:rFonts w:ascii="Calibri" w:hAnsi="Calibri"/>
        </w:rPr>
        <w:fldChar w:fldCharType="begin" w:fldLock="1"/>
      </w:r>
      <w:r w:rsidR="00474124">
        <w:rPr>
          <w:rFonts w:ascii="Calibri" w:hAnsi="Calibri"/>
        </w:rPr>
        <w:instrText>ADDIN CSL_CITATION { "citationItems" : [ { "id" : "ITEM-1", "itemData" : { "DOI" : "10.1006/brln.2001.2548", "ISBN" : "0093934X", "ISSN" : "0093934X", "PMID" : "12081423", "abstract" : "In this research, lexical and morpholexical reading in Italian children ages 8 to 10 years were investigated. Children and control adults were administered two tasks on words and pseudowords: visual lexical decision and naming. Word frequency effects in both lexical decision and naming were found in both children and adults. For all age groups pseudowords made up of roots and derivational suffixes were decided more frequently as possible words and were named more quickly and accurately than matched pseudowords with no morphological constituency. These results show that morpholexical reading is available and efficient in young readers of a shallow orthography, with similar patterns in children and adults.", "author" : [ { "dropping-particle" : "", "family" : "Burani", "given" : "C.", "non-dropping-particle" : "", "parse-names" : false, "suffix" : "" }, { "dropping-particle" : "", "family" : "Marcolini", "given" : "S.", "non-dropping-particle" : "", "parse-names" : false, "suffix" : "" }, { "dropping-particle" : "", "family" : "Stella", "given" : "G.", "non-dropping-particle" : "", "parse-names" : false, "suffix" : "" } ], "container-title" : "Brain and Language", "id" : "ITEM-1", "issued" : { "date-parts" : [ [ "2002" ] ] }, "page" : "568-586", "title" : "How early does morpholexical reading develop in readers of a shallow orthography?", "type" : "article-journal", "volume" : "81" }, "uris" : [ "http://www.mendeley.com/documents/?uuid=2a7b520f-9ccb-4a8b-a19c-4f3f31a8420a" ] } ], "mendeley" : { "formattedCitation" : "(Burani et al., 2002)", "plainTextFormattedCitation" : "(Burani et al., 2002)", "previouslyFormattedCitation" : "(Burani et al., 2002)" }, "properties" : { "noteIndex" : 0 }, "schema" : "https://github.com/citation-style-language/schema/raw/master/csl-citation.json" }</w:instrText>
      </w:r>
      <w:r w:rsidR="00A960D0">
        <w:rPr>
          <w:rFonts w:ascii="Calibri" w:hAnsi="Calibri"/>
        </w:rPr>
        <w:fldChar w:fldCharType="separate"/>
      </w:r>
      <w:r w:rsidR="00A960D0" w:rsidRPr="00A960D0">
        <w:rPr>
          <w:rFonts w:ascii="Calibri" w:hAnsi="Calibri"/>
          <w:noProof/>
        </w:rPr>
        <w:t>(Burani et al., 2002)</w:t>
      </w:r>
      <w:r w:rsidR="00A960D0">
        <w:rPr>
          <w:rFonts w:ascii="Calibri" w:hAnsi="Calibri"/>
        </w:rPr>
        <w:fldChar w:fldCharType="end"/>
      </w:r>
      <w:r w:rsidR="004C14C5">
        <w:rPr>
          <w:rFonts w:ascii="Calibri" w:hAnsi="Calibri"/>
        </w:rPr>
        <w:t>, but there is variation in ho</w:t>
      </w:r>
      <w:r w:rsidR="003A6ABE">
        <w:rPr>
          <w:rFonts w:ascii="Calibri" w:hAnsi="Calibri"/>
        </w:rPr>
        <w:t>w this effect emerges</w:t>
      </w:r>
      <w:r w:rsidR="004C14C5">
        <w:rPr>
          <w:rFonts w:ascii="Calibri" w:hAnsi="Calibri"/>
        </w:rPr>
        <w:t>.</w:t>
      </w:r>
      <w:r w:rsidR="00EA41D4">
        <w:rPr>
          <w:rFonts w:ascii="Calibri" w:hAnsi="Calibri"/>
        </w:rPr>
        <w:t xml:space="preserve"> </w:t>
      </w:r>
      <w:r w:rsidR="00474124">
        <w:rPr>
          <w:rFonts w:ascii="Calibri" w:hAnsi="Calibri"/>
        </w:rPr>
        <w:t xml:space="preserve">For example, </w:t>
      </w:r>
      <w:r w:rsidR="006431DC">
        <w:rPr>
          <w:rFonts w:ascii="Calibri" w:hAnsi="Calibri"/>
        </w:rPr>
        <w:t xml:space="preserve">in lexical decision tasks involving real words, </w:t>
      </w:r>
      <w:r w:rsidR="00474124">
        <w:rPr>
          <w:rFonts w:ascii="Calibri" w:hAnsi="Calibri"/>
        </w:rPr>
        <w:t xml:space="preserve">the </w:t>
      </w:r>
      <w:r w:rsidR="00474124">
        <w:rPr>
          <w:rFonts w:ascii="Calibri" w:hAnsi="Calibri"/>
        </w:rPr>
        <w:lastRenderedPageBreak/>
        <w:t>presence of a stem</w:t>
      </w:r>
      <w:r w:rsidR="003714A9">
        <w:rPr>
          <w:rFonts w:ascii="Calibri" w:hAnsi="Calibri"/>
        </w:rPr>
        <w:t xml:space="preserve"> slows</w:t>
      </w:r>
      <w:r w:rsidR="00474124">
        <w:rPr>
          <w:rFonts w:ascii="Calibri" w:hAnsi="Calibri"/>
        </w:rPr>
        <w:t xml:space="preserve"> word recognition in English but not French children, leading to the suggestion that English children are sensitive to embedded words while French children respond to the combination of morphological units </w:t>
      </w:r>
      <w:r w:rsidR="00474124">
        <w:rPr>
          <w:rFonts w:ascii="Calibri" w:hAnsi="Calibri"/>
        </w:rPr>
        <w:fldChar w:fldCharType="begin" w:fldLock="1"/>
      </w:r>
      <w:r w:rsidR="00197F8D">
        <w:rPr>
          <w:rFonts w:ascii="Calibri" w:hAnsi="Calibri"/>
        </w:rPr>
        <w:instrText>ADDIN CSL_CITATION { "citationItems" : [ { "id" : "ITEM-1",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"ITEM-1",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"(Casalis et al., 2015)", "plainTextFormattedCitation" : "(Casalis et al., 2015)", "previouslyFormattedCitation" : "(Casalis et al., 2015)" }, "properties" : { "noteIndex" : 0 }, "schema" : "https://github.com/citation-style-language/schema/raw/master/csl-citation.json" }</w:instrText>
      </w:r>
      <w:r w:rsidR="00474124">
        <w:rPr>
          <w:rFonts w:ascii="Calibri" w:hAnsi="Calibri"/>
        </w:rPr>
        <w:fldChar w:fldCharType="separate"/>
      </w:r>
      <w:r w:rsidR="00474124" w:rsidRPr="00474124">
        <w:rPr>
          <w:rFonts w:ascii="Calibri" w:hAnsi="Calibri"/>
          <w:noProof/>
        </w:rPr>
        <w:t>(Casalis et al., 2015)</w:t>
      </w:r>
      <w:r w:rsidR="00474124">
        <w:rPr>
          <w:rFonts w:ascii="Calibri" w:hAnsi="Calibri"/>
        </w:rPr>
        <w:fldChar w:fldCharType="end"/>
      </w:r>
      <w:r w:rsidR="00474124">
        <w:rPr>
          <w:rFonts w:ascii="Calibri" w:hAnsi="Calibri"/>
        </w:rPr>
        <w:t xml:space="preserve">. </w:t>
      </w:r>
      <w:r w:rsidR="00197F8D">
        <w:rPr>
          <w:rFonts w:ascii="Calibri" w:hAnsi="Calibri"/>
        </w:rPr>
        <w:t xml:space="preserve">In Spanish, complex words containing high frequency bases were </w:t>
      </w:r>
      <w:r w:rsidR="00E368B3">
        <w:rPr>
          <w:rFonts w:ascii="Calibri" w:hAnsi="Calibri"/>
        </w:rPr>
        <w:t>recognized</w:t>
      </w:r>
      <w:r w:rsidR="00197F8D">
        <w:rPr>
          <w:rFonts w:ascii="Calibri" w:hAnsi="Calibri"/>
        </w:rPr>
        <w:t xml:space="preserve"> more quickly than those with low frequency bases, but this effect did not emerge in accuracy and was only seen in the most skilled readers </w:t>
      </w:r>
      <w:r w:rsidR="00197F8D">
        <w:rPr>
          <w:rFonts w:ascii="Calibri" w:hAnsi="Calibri"/>
        </w:rPr>
        <w:fldChar w:fldCharType="begin" w:fldLock="1"/>
      </w:r>
      <w:r w:rsidR="00705874">
        <w:rPr>
          <w:rFonts w:ascii="Calibri" w:hAnsi="Calibri"/>
        </w:rPr>
        <w:instrText>ADDIN CSL_CITATION { "citationItems" : [ { "id" : "ITEM-1", "itemData" : { "DOI" : "10.1002/dys.1458", "ISSN" : "10769242", "PMID" : "23801554", "abstract" : "This article presents the results of a lexical decision experiment in which the base frequency (BF) effect is explored in reading disabled children and skilled readers. Three groups of participants were created. The first group was composed of children with reading disorders, the second group of skilled readers matched with the first group for chronological age and the third group of skilled readers matched for vocabulary size. The results of the experiment showed strong effects for Group, BF and also for the Group by BF interaction. Children matched for chronological age with children with reading disorders were significantly faster and more accurate than children of the other groups, who did not show any difference from each other. The effect of BF showed that children responded faster to stimuli composed of frequent bases than to stimuli with less frequent bases. However, the analysis of the interaction between Group and BF showed that only the skilled readers matched to children with reading disorders for chronological age benefited from the BF effect. The results of the experiment are discussed in the framework of theoretical accounts of morphological processing in children as well as considering the role played by the experimental task.", "author" : [ { "dropping-particle" : "", "family" : "L\u00e1zaro", "given" : "Miguel", "non-dropping-particle" : "", "parse-names" : false, "suffix" : "" }, { "dropping-particle" : "", "family" : "Camacho", "given" : "Lourdes", "non-dropping-particle" : "", "parse-names" : false, "suffix" : "" }, { "dropping-particle" : "", "family" : "Burani", "given" : "Cristina", "non-dropping-particle" : "", "parse-names" : false, "suffix" : "" } ], "container-title" : "Dyslexia", "id" : "ITEM-1", "issue" : "3", "issued" : { "date-parts" : [ [ "2013" ] ] }, "page" : "178-188", "title" : "Morphological processing in reading disabled and skilled spanish children", "type" : "article-journal", "volume" : "19" }, "uris" : [ "http://www.mendeley.com/documents/?uuid=6098b6cd-4ffa-42ab-8911-76210e78d63b" ] } ], "mendeley" : { "formattedCitation" : "(L\u00e1zaro et al., 2013)", "plainTextFormattedCitation" : "(L\u00e1zaro et al., 2013)", "previouslyFormattedCitation" : "(L\u00e1zaro et al., 2013)" }, "properties" : { "noteIndex" : 0 }, "schema" : "https://github.com/citation-style-language/schema/raw/master/csl-citation.json" }</w:instrText>
      </w:r>
      <w:r w:rsidR="00197F8D">
        <w:rPr>
          <w:rFonts w:ascii="Calibri" w:hAnsi="Calibri"/>
        </w:rPr>
        <w:fldChar w:fldCharType="separate"/>
      </w:r>
      <w:r w:rsidR="00197F8D" w:rsidRPr="00197F8D">
        <w:rPr>
          <w:rFonts w:ascii="Calibri" w:hAnsi="Calibri"/>
          <w:noProof/>
        </w:rPr>
        <w:t>(Lázaro et al., 2013)</w:t>
      </w:r>
      <w:r w:rsidR="00197F8D">
        <w:rPr>
          <w:rFonts w:ascii="Calibri" w:hAnsi="Calibri"/>
        </w:rPr>
        <w:fldChar w:fldCharType="end"/>
      </w:r>
      <w:r w:rsidR="00197F8D">
        <w:rPr>
          <w:rFonts w:ascii="Calibri" w:hAnsi="Calibri"/>
        </w:rPr>
        <w:t>.</w:t>
      </w:r>
      <w:r w:rsidR="00172F3D">
        <w:rPr>
          <w:rFonts w:ascii="Calibri" w:hAnsi="Calibri"/>
        </w:rPr>
        <w:t xml:space="preserve"> On the contrary,</w:t>
      </w:r>
      <w:r w:rsidR="00197F8D">
        <w:rPr>
          <w:rFonts w:ascii="Calibri" w:hAnsi="Calibri"/>
        </w:rPr>
        <w:t xml:space="preserve"> </w:t>
      </w:r>
      <w:r w:rsidR="00705874">
        <w:rPr>
          <w:rFonts w:ascii="Calibri" w:hAnsi="Calibri"/>
        </w:rPr>
        <w:fldChar w:fldCharType="begin" w:fldLock="1"/>
      </w:r>
      <w:r w:rsidR="00752880">
        <w:rPr>
          <w:rFonts w:ascii="Calibri" w:hAnsi="Calibri"/>
        </w:rPr>
        <w:instrText>ADDIN CSL_CITATION { "citationItems" : [ { "id" : "ITEM-1", "itemData" : { "DOI" : "10.1111/j.2044-835X.2011.02053.x", "ISBN" : "0261-510X (Print)\\r0261-510X (Linking)", "ISSN" : "0261510X", "PMID" : "22882372", "abstract" : "Dutch children, from the second and fourth grade of primary school, were each given a visual lexical decision test on 210 Dutch monomorphemic words. After removing words not recognized by a majority of the younger group, (lexical) decisions were analysed by mixed-model regression methods to see whether morphological Family Size influenced decision times over and above several other covariates. The effect of morphological Family Size on decision time was mixed: larger families led to significantly faster decision times for the second graders but not for the fourth graders. Since facilitative effects on decision times had been found for adults, we offer a developmental account to explain the absence of an effect of Family Size on decision times for fourth graders.", "author" : [ { "dropping-particle" : "", "family" : "Perdijk", "given" : "Kors", "non-dropping-particle" : "", "parse-names" : false, "suffix" : "" }, { "dropping-particle" : "", "family" : "Schreuder", "given" : "Robert", "non-dropping-particle" : "", "parse-names" : false, "suffix" : "" }, { "dropping-particle" : "", "family" : "Baayen", "given" : "R. Harald", "non-dropping-particle" : "", "parse-names" : false, "suffix" : "" }, { "dropping-particle" : "", "family" : "Verhoeven", "given" : "Ludo", "non-dropping-particle" : "", "parse-names" : false, "suffix" : "" } ], "container-title" : "British Journal of Developmental Psychology", "id" : "ITEM-1", "issue" : "3", "issued" : { "date-parts" : [ [ "2012" ] ] }, "page" : "432-445", "title" : "Effects of morphological Family Size for young readers", "type" : "article-journal", "volume" : "30" }, "uris" : [ "http://www.mendeley.com/documents/?uuid=da52bccd-536c-4208-8c0c-b3fc75a0959c" ] } ], "mendeley" : { "formattedCitation" : "(Perdijk et al., 2012)", "manualFormatting" : "Perdijk et al. (2012)", "plainTextFormattedCitation" : "(Perdijk et al., 2012)", "previouslyFormattedCitation" : "(Perdijk et al., 2012)" }, "properties" : { "noteIndex" : 0 }, "schema" : "https://github.com/citation-style-language/schema/raw/master/csl-citation.json" }</w:instrText>
      </w:r>
      <w:r w:rsidR="00705874">
        <w:rPr>
          <w:rFonts w:ascii="Calibri" w:hAnsi="Calibri"/>
        </w:rPr>
        <w:fldChar w:fldCharType="separate"/>
      </w:r>
      <w:r w:rsidR="00705874" w:rsidRPr="00705874">
        <w:rPr>
          <w:rFonts w:ascii="Calibri" w:hAnsi="Calibri"/>
          <w:noProof/>
        </w:rPr>
        <w:t xml:space="preserve">Perdijk et al. </w:t>
      </w:r>
      <w:r w:rsidR="00705874">
        <w:rPr>
          <w:rFonts w:ascii="Calibri" w:hAnsi="Calibri"/>
          <w:noProof/>
        </w:rPr>
        <w:t>(</w:t>
      </w:r>
      <w:r w:rsidR="00705874" w:rsidRPr="00705874">
        <w:rPr>
          <w:rFonts w:ascii="Calibri" w:hAnsi="Calibri"/>
          <w:noProof/>
        </w:rPr>
        <w:t>2012)</w:t>
      </w:r>
      <w:r w:rsidR="00705874">
        <w:rPr>
          <w:rFonts w:ascii="Calibri" w:hAnsi="Calibri"/>
        </w:rPr>
        <w:fldChar w:fldCharType="end"/>
      </w:r>
      <w:r w:rsidR="00172F3D">
        <w:rPr>
          <w:rFonts w:ascii="Calibri" w:hAnsi="Calibri"/>
        </w:rPr>
        <w:t xml:space="preserve"> only found facilitatory effects of morphological family size on word recognition in less skilled readers.</w:t>
      </w:r>
      <w:r w:rsidR="005B3FD7">
        <w:rPr>
          <w:rFonts w:ascii="Calibri" w:hAnsi="Calibri"/>
        </w:rPr>
        <w:t xml:space="preserve"> </w:t>
      </w:r>
    </w:p>
    <w:p w14:paraId="1CCFB367" w14:textId="3783D4A7" w:rsidR="00D334FD" w:rsidRDefault="005B3FD7" w:rsidP="00E44B55">
      <w:pPr>
        <w:rPr>
          <w:rFonts w:ascii="Calibri" w:hAnsi="Calibri"/>
        </w:rPr>
      </w:pPr>
      <w:r>
        <w:rPr>
          <w:rFonts w:ascii="Calibri" w:hAnsi="Calibri"/>
        </w:rPr>
        <w:t>In one cross-linguistic study on morphological effects in word recognition,</w:t>
      </w:r>
      <w:r w:rsidR="007F5CE6">
        <w:rPr>
          <w:rFonts w:ascii="Calibri" w:hAnsi="Calibri"/>
        </w:rPr>
        <w:t xml:space="preserve"> </w:t>
      </w:r>
      <w:r w:rsidR="00785353">
        <w:rPr>
          <w:rFonts w:ascii="Calibri" w:hAnsi="Calibri"/>
        </w:rPr>
        <w:fldChar w:fldCharType="begin" w:fldLock="1"/>
      </w:r>
      <w:r w:rsidR="00C0594B">
        <w:rPr>
          <w:rFonts w:ascii="Calibri" w:hAnsi="Calibri"/>
        </w:rPr>
        <w:instrText>ADDIN CSL_CITATION { "citationItems" : [ { "id" : "ITEM-1",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"ITEM-1",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"(Casalis et al., 2015)", "manualFormatting" : "Casalis et al. (2015)", "plainTextFormattedCitation" : "(Casalis et al., 2015)", "previouslyFormattedCitation" : "(Casalis et al., 2015)" }, "properties" : { "noteIndex" : 0 }, "schema" : "https://github.com/citation-style-language/schema/raw/master/csl-citation.json" }</w:instrText>
      </w:r>
      <w:r w:rsidR="00785353">
        <w:rPr>
          <w:rFonts w:ascii="Calibri" w:hAnsi="Calibri"/>
        </w:rPr>
        <w:fldChar w:fldCharType="separate"/>
      </w:r>
      <w:r w:rsidR="00DB35D3">
        <w:rPr>
          <w:rFonts w:ascii="Calibri" w:hAnsi="Calibri"/>
          <w:noProof/>
        </w:rPr>
        <w:t>Casalis et al. (</w:t>
      </w:r>
      <w:r w:rsidR="00785353" w:rsidRPr="00785353">
        <w:rPr>
          <w:rFonts w:ascii="Calibri" w:hAnsi="Calibri"/>
          <w:noProof/>
        </w:rPr>
        <w:t>2015)</w:t>
      </w:r>
      <w:r w:rsidR="00785353">
        <w:rPr>
          <w:rFonts w:ascii="Calibri" w:hAnsi="Calibri"/>
        </w:rPr>
        <w:fldChar w:fldCharType="end"/>
      </w:r>
      <w:r w:rsidR="00785353">
        <w:rPr>
          <w:rFonts w:ascii="Calibri" w:hAnsi="Calibri"/>
        </w:rPr>
        <w:t xml:space="preserve"> </w:t>
      </w:r>
      <w:r w:rsidR="00746F66">
        <w:rPr>
          <w:rFonts w:ascii="Calibri" w:hAnsi="Calibri"/>
        </w:rPr>
        <w:t>investigated word</w:t>
      </w:r>
      <w:r w:rsidR="00E915A5">
        <w:rPr>
          <w:rFonts w:ascii="Calibri" w:hAnsi="Calibri"/>
        </w:rPr>
        <w:t xml:space="preserve"> and nonword</w:t>
      </w:r>
      <w:r w:rsidR="0069721A">
        <w:rPr>
          <w:rFonts w:ascii="Calibri" w:hAnsi="Calibri"/>
        </w:rPr>
        <w:t xml:space="preserve"> recognition in English and French children</w:t>
      </w:r>
      <w:r w:rsidR="00E621D7">
        <w:rPr>
          <w:rFonts w:ascii="Calibri" w:hAnsi="Calibri"/>
        </w:rPr>
        <w:t xml:space="preserve"> aged 7</w:t>
      </w:r>
      <w:r w:rsidR="00776203">
        <w:rPr>
          <w:rFonts w:ascii="Calibri" w:hAnsi="Calibri"/>
        </w:rPr>
        <w:t xml:space="preserve"> to </w:t>
      </w:r>
      <w:r w:rsidR="00E621D7">
        <w:rPr>
          <w:rFonts w:ascii="Calibri" w:hAnsi="Calibri"/>
        </w:rPr>
        <w:t>10 years</w:t>
      </w:r>
      <w:r w:rsidR="00746F66">
        <w:rPr>
          <w:rFonts w:ascii="Calibri" w:hAnsi="Calibri"/>
        </w:rPr>
        <w:t xml:space="preserve">. Using a lexical decision task, they showed that </w:t>
      </w:r>
      <w:r w:rsidR="00721E9A">
        <w:rPr>
          <w:rFonts w:ascii="Calibri" w:hAnsi="Calibri"/>
        </w:rPr>
        <w:t xml:space="preserve">while the presence of morphemes supported recognition of words and impeded </w:t>
      </w:r>
      <w:r w:rsidR="00776203">
        <w:rPr>
          <w:rFonts w:ascii="Calibri" w:hAnsi="Calibri"/>
        </w:rPr>
        <w:t xml:space="preserve">the </w:t>
      </w:r>
      <w:r w:rsidR="00721E9A">
        <w:rPr>
          <w:rFonts w:ascii="Calibri" w:hAnsi="Calibri"/>
        </w:rPr>
        <w:t xml:space="preserve">ability to reject nonwords in all children, this emerged across accuracy and response latencies for French children, but only in accuracy for English children. </w:t>
      </w:r>
      <w:r w:rsidR="00A03DE2">
        <w:rPr>
          <w:rFonts w:ascii="Calibri" w:hAnsi="Calibri"/>
        </w:rPr>
        <w:t xml:space="preserve">While </w:t>
      </w:r>
      <w:r w:rsidR="00A03DE2">
        <w:rPr>
          <w:rFonts w:ascii="Calibri" w:hAnsi="Calibri"/>
        </w:rPr>
        <w:fldChar w:fldCharType="begin" w:fldLock="1"/>
      </w:r>
      <w:r w:rsidR="00C0594B">
        <w:rPr>
          <w:rFonts w:ascii="Calibri" w:hAnsi="Calibri"/>
        </w:rPr>
        <w:instrText>ADDIN CSL_CITATION { "citationItems" : [ { "id" : "ITEM-1",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"ITEM-1",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"(Casalis et al., 2015)", "manualFormatting" : "Casalis et al. (2015)", "plainTextFormattedCitation" : "(Casalis et al., 2015)", "previouslyFormattedCitation" : "(Casalis et al., 2015)" }, "properties" : { "noteIndex" : 0 }, "schema" : "https://github.com/citation-style-language/schema/raw/master/csl-citation.json" }</w:instrText>
      </w:r>
      <w:r w:rsidR="00A03DE2">
        <w:rPr>
          <w:rFonts w:ascii="Calibri" w:hAnsi="Calibri"/>
        </w:rPr>
        <w:fldChar w:fldCharType="separate"/>
      </w:r>
      <w:r w:rsidR="00A03DE2">
        <w:rPr>
          <w:rFonts w:ascii="Calibri" w:hAnsi="Calibri"/>
          <w:noProof/>
        </w:rPr>
        <w:t>Casalis et al.</w:t>
      </w:r>
      <w:r w:rsidR="00A03DE2" w:rsidRPr="00A03DE2">
        <w:rPr>
          <w:rFonts w:ascii="Calibri" w:hAnsi="Calibri"/>
          <w:noProof/>
        </w:rPr>
        <w:t xml:space="preserve"> </w:t>
      </w:r>
      <w:r w:rsidR="00A03DE2">
        <w:rPr>
          <w:rFonts w:ascii="Calibri" w:hAnsi="Calibri"/>
          <w:noProof/>
        </w:rPr>
        <w:t>(</w:t>
      </w:r>
      <w:r w:rsidR="00A03DE2" w:rsidRPr="00A03DE2">
        <w:rPr>
          <w:rFonts w:ascii="Calibri" w:hAnsi="Calibri"/>
          <w:noProof/>
        </w:rPr>
        <w:t>2015)</w:t>
      </w:r>
      <w:r w:rsidR="00A03DE2">
        <w:rPr>
          <w:rFonts w:ascii="Calibri" w:hAnsi="Calibri"/>
        </w:rPr>
        <w:fldChar w:fldCharType="end"/>
      </w:r>
      <w:r w:rsidR="00832268">
        <w:rPr>
          <w:rFonts w:ascii="Calibri" w:hAnsi="Calibri"/>
        </w:rPr>
        <w:t xml:space="preserve"> report that their </w:t>
      </w:r>
      <w:r w:rsidR="00C3778F">
        <w:rPr>
          <w:rFonts w:ascii="Calibri" w:hAnsi="Calibri"/>
        </w:rPr>
        <w:t xml:space="preserve">real word </w:t>
      </w:r>
      <w:r w:rsidR="00832268">
        <w:rPr>
          <w:rFonts w:ascii="Calibri" w:hAnsi="Calibri"/>
        </w:rPr>
        <w:t>stimuli were matched for freque</w:t>
      </w:r>
      <w:r w:rsidR="00494109">
        <w:rPr>
          <w:rFonts w:ascii="Calibri" w:hAnsi="Calibri"/>
        </w:rPr>
        <w:t xml:space="preserve">ncy, length and suffixes across languages, they </w:t>
      </w:r>
      <w:r w:rsidR="002A0F7F">
        <w:rPr>
          <w:rFonts w:ascii="Calibri" w:hAnsi="Calibri"/>
        </w:rPr>
        <w:t xml:space="preserve">do not </w:t>
      </w:r>
      <w:r w:rsidR="006F66A9">
        <w:rPr>
          <w:rFonts w:ascii="Calibri" w:hAnsi="Calibri"/>
        </w:rPr>
        <w:t xml:space="preserve">state </w:t>
      </w:r>
      <w:r w:rsidR="002A0F7F">
        <w:rPr>
          <w:rFonts w:ascii="Calibri" w:hAnsi="Calibri"/>
        </w:rPr>
        <w:t>whether they</w:t>
      </w:r>
      <w:r w:rsidR="00355456">
        <w:rPr>
          <w:rFonts w:ascii="Calibri" w:hAnsi="Calibri"/>
        </w:rPr>
        <w:t xml:space="preserve"> accounted for</w:t>
      </w:r>
      <w:r w:rsidR="00494109">
        <w:rPr>
          <w:rFonts w:ascii="Calibri" w:hAnsi="Calibri"/>
        </w:rPr>
        <w:t xml:space="preserve"> variation in o</w:t>
      </w:r>
      <w:r w:rsidR="004A3C70">
        <w:rPr>
          <w:rFonts w:ascii="Calibri" w:hAnsi="Calibri"/>
        </w:rPr>
        <w:t>rthographic familiarity</w:t>
      </w:r>
      <w:r w:rsidR="00494109">
        <w:rPr>
          <w:rFonts w:ascii="Calibri" w:hAnsi="Calibri"/>
        </w:rPr>
        <w:t xml:space="preserve"> between</w:t>
      </w:r>
      <w:r w:rsidR="00C85CA0">
        <w:rPr>
          <w:rFonts w:ascii="Calibri" w:hAnsi="Calibri"/>
        </w:rPr>
        <w:t xml:space="preserve"> the</w:t>
      </w:r>
      <w:r w:rsidR="00494109">
        <w:rPr>
          <w:rFonts w:ascii="Calibri" w:hAnsi="Calibri"/>
        </w:rPr>
        <w:t xml:space="preserve"> nonwords with and without suffixes</w:t>
      </w:r>
      <w:r w:rsidR="00FB5513">
        <w:rPr>
          <w:rFonts w:ascii="Calibri" w:hAnsi="Calibri"/>
        </w:rPr>
        <w:t>.</w:t>
      </w:r>
      <w:r w:rsidR="00A17E13">
        <w:rPr>
          <w:rFonts w:ascii="Calibri" w:hAnsi="Calibri"/>
        </w:rPr>
        <w:t xml:space="preserve"> </w:t>
      </w:r>
      <w:r w:rsidR="004064C3">
        <w:rPr>
          <w:rFonts w:ascii="Calibri" w:hAnsi="Calibri"/>
        </w:rPr>
        <w:t>This</w:t>
      </w:r>
      <w:r w:rsidR="00554F09">
        <w:rPr>
          <w:rFonts w:ascii="Calibri" w:hAnsi="Calibri"/>
        </w:rPr>
        <w:t xml:space="preserve"> </w:t>
      </w:r>
      <w:r w:rsidR="00E44B55">
        <w:rPr>
          <w:rFonts w:ascii="Calibri" w:hAnsi="Calibri"/>
        </w:rPr>
        <w:t xml:space="preserve">leaves open the possibility that the morphologically-structured nonwords were simply more ‘wordlike’ due to other factors, </w:t>
      </w:r>
      <w:r w:rsidR="00793EA9">
        <w:rPr>
          <w:rFonts w:ascii="Calibri" w:hAnsi="Calibri"/>
        </w:rPr>
        <w:t xml:space="preserve">such as </w:t>
      </w:r>
      <w:r w:rsidR="00C02B66">
        <w:rPr>
          <w:rFonts w:ascii="Calibri" w:hAnsi="Calibri"/>
        </w:rPr>
        <w:t xml:space="preserve">greater </w:t>
      </w:r>
      <w:r w:rsidR="00793EA9">
        <w:rPr>
          <w:rFonts w:ascii="Calibri" w:hAnsi="Calibri"/>
        </w:rPr>
        <w:t xml:space="preserve">orthographic </w:t>
      </w:r>
      <w:r w:rsidR="00E368B3">
        <w:rPr>
          <w:rFonts w:ascii="Calibri" w:hAnsi="Calibri"/>
        </w:rPr>
        <w:t>neighborhood</w:t>
      </w:r>
      <w:r w:rsidR="00793EA9">
        <w:rPr>
          <w:rFonts w:ascii="Calibri" w:hAnsi="Calibri"/>
        </w:rPr>
        <w:t xml:space="preserve"> size </w:t>
      </w:r>
      <w:r w:rsidR="00793EA9">
        <w:rPr>
          <w:rFonts w:ascii="Calibri" w:hAnsi="Calibri"/>
        </w:rPr>
        <w:fldChar w:fldCharType="begin" w:fldLock="1"/>
      </w:r>
      <w:r w:rsidR="00FD4801">
        <w:rPr>
          <w:rFonts w:ascii="Calibri" w:hAnsi="Calibri"/>
        </w:rPr>
        <w:instrText>ADDIN CSL_CITATION { "citationItems" : [ { "id" : "ITEM-1", "itemData" : { "DOI" : "10.1037//0096-1523.25.4.1142", "ISSN" : "1576-8597", "abstract" : "This paper reviews recent research on the effects of \u201corthographic neighbors\u201d (i.e., words that can be created by changing one letter of the stimulus item, preserving letter positions, see Coltheart et al., 1977) on reading and laboratory word identification tasks. We begin this paper with a literature review on the two basic \u201cneighborhood\u201d effects (neighborhood size and neighborhood frequency). This review shows that the number of higher frequency neighbors is inhibitory in reading. We also examine the influence of orthographic structure in form- and repetition-priming effects, which again suggests that orthographic neighbors seem to play an inhibitory role in the selection process. Finally, we discuss the empirical evidence in the context of current models of visual word recognition and reading.", "author" : [ { "dropping-particle" : "", "family" : "Perea", "given" : "Manuel", "non-dropping-particle" : "", "parse-names" : false, "suffix" : "" } ], "container-title" : "Psicologica", "id" : "ITEM-1", "issued" : { "date-parts" : [ [ "2000" ] ] }, "page" : "327-340", "title" : "The effects of orthographic neighborhood in reading and laboratory word identification tasks: A review", "type" : "article-journal", "volume" : "21" }, "uris" : [ "http://www.mendeley.com/documents/?uuid=6bd11555-3389-4ba7-a60e-8b33ed3b5585", "http://www.mendeley.com/documents/?uuid=08dec386-ce4a-4bb5-8242-dd28d48c3a89" ] } ], "mendeley" : { "formattedCitation" : "(Perea, 2000)", "plainTextFormattedCitation" : "(Perea, 2000)", "previouslyFormattedCitation" : "(Perea, 2000)" }, "properties" : { "noteIndex" : 0 }, "schema" : "https://github.com/citation-style-language/schema/raw/master/csl-citation.json" }</w:instrText>
      </w:r>
      <w:r w:rsidR="00793EA9">
        <w:rPr>
          <w:rFonts w:ascii="Calibri" w:hAnsi="Calibri"/>
        </w:rPr>
        <w:fldChar w:fldCharType="separate"/>
      </w:r>
      <w:r w:rsidR="00793EA9" w:rsidRPr="00793EA9">
        <w:rPr>
          <w:rFonts w:ascii="Calibri" w:hAnsi="Calibri"/>
          <w:noProof/>
        </w:rPr>
        <w:t>(Perea, 2000)</w:t>
      </w:r>
      <w:r w:rsidR="00793EA9">
        <w:rPr>
          <w:rFonts w:ascii="Calibri" w:hAnsi="Calibri"/>
        </w:rPr>
        <w:fldChar w:fldCharType="end"/>
      </w:r>
      <w:r w:rsidR="00793EA9">
        <w:rPr>
          <w:rFonts w:ascii="Calibri" w:hAnsi="Calibri"/>
        </w:rPr>
        <w:t xml:space="preserve">. </w:t>
      </w:r>
      <w:r w:rsidR="00F97BB2">
        <w:rPr>
          <w:rFonts w:ascii="Calibri" w:hAnsi="Calibri"/>
        </w:rPr>
        <w:t>Furthermore,</w:t>
      </w:r>
      <w:r w:rsidR="00843CCE">
        <w:rPr>
          <w:rFonts w:ascii="Calibri" w:hAnsi="Calibri"/>
        </w:rPr>
        <w:t xml:space="preserve"> across both nonword types</w:t>
      </w:r>
      <w:r w:rsidR="00643CE3">
        <w:rPr>
          <w:rFonts w:ascii="Calibri" w:hAnsi="Calibri"/>
        </w:rPr>
        <w:t xml:space="preserve"> there was inconsistency in </w:t>
      </w:r>
      <w:r w:rsidR="00F97BB2">
        <w:rPr>
          <w:rFonts w:ascii="Calibri" w:hAnsi="Calibri"/>
        </w:rPr>
        <w:t>orthographic t</w:t>
      </w:r>
      <w:r w:rsidR="00643CE3">
        <w:rPr>
          <w:rFonts w:ascii="Calibri" w:hAnsi="Calibri"/>
        </w:rPr>
        <w:t>ransparency</w:t>
      </w:r>
      <w:r w:rsidR="00F97BB2">
        <w:rPr>
          <w:rFonts w:ascii="Calibri" w:hAnsi="Calibri"/>
        </w:rPr>
        <w:t xml:space="preserve">. </w:t>
      </w:r>
      <w:r w:rsidR="00A209F9">
        <w:rPr>
          <w:rFonts w:ascii="Calibri" w:hAnsi="Calibri"/>
        </w:rPr>
        <w:t xml:space="preserve">For example, the nonword </w:t>
      </w:r>
      <w:r w:rsidR="00A209F9">
        <w:rPr>
          <w:rFonts w:ascii="Calibri" w:hAnsi="Calibri"/>
          <w:i/>
        </w:rPr>
        <w:t>namy</w:t>
      </w:r>
      <w:r w:rsidR="00A209F9">
        <w:rPr>
          <w:rFonts w:ascii="Calibri" w:hAnsi="Calibri"/>
        </w:rPr>
        <w:t xml:space="preserve"> </w:t>
      </w:r>
      <w:r w:rsidR="00F41AE7">
        <w:rPr>
          <w:rFonts w:ascii="Calibri" w:hAnsi="Calibri"/>
        </w:rPr>
        <w:t>combined</w:t>
      </w:r>
      <w:r w:rsidR="00C05961">
        <w:rPr>
          <w:rFonts w:ascii="Calibri" w:hAnsi="Calibri"/>
        </w:rPr>
        <w:t xml:space="preserve"> the root </w:t>
      </w:r>
      <w:r w:rsidR="00C05961">
        <w:rPr>
          <w:rFonts w:ascii="Calibri" w:hAnsi="Calibri"/>
          <w:i/>
        </w:rPr>
        <w:t>name</w:t>
      </w:r>
      <w:r w:rsidR="00C05961">
        <w:rPr>
          <w:rFonts w:ascii="Calibri" w:hAnsi="Calibri"/>
        </w:rPr>
        <w:t xml:space="preserve"> with the suffix </w:t>
      </w:r>
      <w:r w:rsidR="00C05961">
        <w:rPr>
          <w:rFonts w:ascii="Calibri" w:hAnsi="Calibri"/>
          <w:i/>
        </w:rPr>
        <w:t>y</w:t>
      </w:r>
      <w:r w:rsidR="00E7394B">
        <w:rPr>
          <w:rFonts w:ascii="Calibri" w:hAnsi="Calibri"/>
          <w:i/>
        </w:rPr>
        <w:t xml:space="preserve"> </w:t>
      </w:r>
      <w:r w:rsidR="00E7394B">
        <w:rPr>
          <w:rFonts w:ascii="Calibri" w:hAnsi="Calibri"/>
        </w:rPr>
        <w:t>(orthographic shift)</w:t>
      </w:r>
      <w:r w:rsidR="00DE6F1B">
        <w:rPr>
          <w:rFonts w:ascii="Calibri" w:hAnsi="Calibri"/>
        </w:rPr>
        <w:t xml:space="preserve">, yet </w:t>
      </w:r>
      <w:r w:rsidR="00C05961">
        <w:rPr>
          <w:rFonts w:ascii="Calibri" w:hAnsi="Calibri"/>
        </w:rPr>
        <w:t xml:space="preserve">other items (e.g., </w:t>
      </w:r>
      <w:r w:rsidR="00C05961">
        <w:rPr>
          <w:rFonts w:ascii="Calibri" w:hAnsi="Calibri"/>
          <w:i/>
        </w:rPr>
        <w:t>waitery</w:t>
      </w:r>
      <w:r w:rsidR="00DE6F1B">
        <w:rPr>
          <w:rFonts w:ascii="Calibri" w:hAnsi="Calibri"/>
        </w:rPr>
        <w:t>) preserved</w:t>
      </w:r>
      <w:r w:rsidR="00C05961">
        <w:rPr>
          <w:rFonts w:ascii="Calibri" w:hAnsi="Calibri"/>
        </w:rPr>
        <w:t xml:space="preserve"> the </w:t>
      </w:r>
      <w:r w:rsidR="001D627C">
        <w:rPr>
          <w:rFonts w:ascii="Calibri" w:hAnsi="Calibri"/>
        </w:rPr>
        <w:t xml:space="preserve">orthography of the </w:t>
      </w:r>
      <w:r w:rsidR="004907F7">
        <w:rPr>
          <w:rFonts w:ascii="Calibri" w:hAnsi="Calibri"/>
        </w:rPr>
        <w:t>root</w:t>
      </w:r>
      <w:r w:rsidR="00C05961">
        <w:rPr>
          <w:rFonts w:ascii="Calibri" w:hAnsi="Calibri"/>
        </w:rPr>
        <w:t xml:space="preserve">. </w:t>
      </w:r>
      <w:r w:rsidR="00D50B64">
        <w:rPr>
          <w:rFonts w:ascii="Calibri" w:hAnsi="Calibri"/>
        </w:rPr>
        <w:t xml:space="preserve">While this is </w:t>
      </w:r>
      <w:r w:rsidR="00485CE0">
        <w:rPr>
          <w:rFonts w:ascii="Calibri" w:hAnsi="Calibri"/>
        </w:rPr>
        <w:t>representative</w:t>
      </w:r>
      <w:r w:rsidR="00611A13">
        <w:rPr>
          <w:rFonts w:ascii="Calibri" w:hAnsi="Calibri"/>
        </w:rPr>
        <w:t xml:space="preserve"> of the way deriva</w:t>
      </w:r>
      <w:r w:rsidR="006D7A29">
        <w:rPr>
          <w:rFonts w:ascii="Calibri" w:hAnsi="Calibri"/>
        </w:rPr>
        <w:t>tional morphemes attach to stems</w:t>
      </w:r>
      <w:r w:rsidR="00611A13">
        <w:rPr>
          <w:rFonts w:ascii="Calibri" w:hAnsi="Calibri"/>
        </w:rPr>
        <w:t xml:space="preserve"> in both English and French, there is evidenc</w:t>
      </w:r>
      <w:r w:rsidR="00F30A3D">
        <w:rPr>
          <w:rFonts w:ascii="Calibri" w:hAnsi="Calibri"/>
        </w:rPr>
        <w:t xml:space="preserve">e that children </w:t>
      </w:r>
      <w:r w:rsidR="00611A13">
        <w:rPr>
          <w:rFonts w:ascii="Calibri" w:hAnsi="Calibri"/>
        </w:rPr>
        <w:t xml:space="preserve">process </w:t>
      </w:r>
      <w:r w:rsidR="00BE15BC">
        <w:rPr>
          <w:rFonts w:ascii="Calibri" w:hAnsi="Calibri"/>
        </w:rPr>
        <w:t>words with an orthographic shift</w:t>
      </w:r>
      <w:r w:rsidR="00F84591">
        <w:rPr>
          <w:rFonts w:ascii="Calibri" w:hAnsi="Calibri"/>
        </w:rPr>
        <w:t xml:space="preserve"> differently</w:t>
      </w:r>
      <w:r w:rsidR="00F30A3D">
        <w:rPr>
          <w:rFonts w:ascii="Calibri" w:hAnsi="Calibri"/>
        </w:rPr>
        <w:t xml:space="preserve"> to words in which the stem is preserved</w:t>
      </w:r>
      <w:r w:rsidR="003B3B19">
        <w:rPr>
          <w:rFonts w:ascii="Calibri" w:hAnsi="Calibri"/>
        </w:rPr>
        <w:t xml:space="preserve"> </w:t>
      </w:r>
      <w:r w:rsidR="003B3B19">
        <w:rPr>
          <w:rFonts w:ascii="Calibri" w:hAnsi="Calibri"/>
        </w:rPr>
        <w:fldChar w:fldCharType="begin" w:fldLock="1"/>
      </w:r>
      <w:r w:rsidR="00FD4801">
        <w:rPr>
          <w:rFonts w:ascii="Calibri" w:hAnsi="Calibri"/>
        </w:rPr>
        <w:instrText>ADDIN CSL_CITATION { "citationItems" : [ { "id" : "ITEM-1", "itemData" : { "DOI" : "10.1111/sjop.12213", "ISSN" : "14679450", "PMID" : "25899060", "abstract" : "This study investigates how orthographic modifications to the stems of complex words affect morphological processing in proficient young Spanish readers and children with reading deficits. In a definition task all children, irrespective of their reading skill, were worse at defining derived words that had an orthographic alteration of the base stem than words with no orthographic alteration. In a go/no-go lexical decision task, an interaction between base frequency and orthographic alteration was found: base frequency affected derived words with no orthographic alteration more than words with alterations, irrespective of reading skill. Overall, results show that all children benefit from a high frequency base, skilled children outperform children with reading deficits and morphological processing is affected by orthographic alterations similarly in proficient and impaired readers", "author" : [ { "dropping-particle" : "", "family" : "L\u00e1zaro", "given" : "Miguel", "non-dropping-particle" : "", "parse-names" : false, "suffix" : "" }, { "dropping-particle" : "", "family" : "Garc\u00eda", "given" : "Laura", "non-dropping-particle" : "", "parse-names" : false, "suffix" : "" }, { "dropping-particle" : "", "family" : "Burani", "given" : "Cristina", "non-dropping-particle" : "", "parse-names" : false, "suffix" : "" } ], "container-title" : "Scandinavian Journal of Psychology", "id" : "ITEM-1", "issue" : "5", "issued" : { "date-parts" : [ [ "2015" ] ] }, "page" : "498-507", "title" : "How orthographic transparency affects morphological processing in young readers with and without reading disability", "type" : "article-journal", "volume" : "56" }, "uris" : [ "http://www.mendeley.com/documents/?uuid=15de1866-8a3f-4a96-866c-729cf7e9aa21", "http://www.mendeley.com/documents/?uuid=17a432b8-3537-4b9b-b228-557444502f09" ] } ], "mendeley" : { "formattedCitation" : "(L\u00e1zaro, Garc\u00eda, &amp; Burani, 2015)", "plainTextFormattedCitation" : "(L\u00e1zaro, Garc\u00eda, &amp; Burani, 2015)", "previouslyFormattedCitation" : "(L\u00e1zaro, Garc\u00eda, &amp; Burani, 2015)" }, "properties" : { "noteIndex" : 0 }, "schema" : "https://github.com/citation-style-language/schema/raw/master/csl-citation.json" }</w:instrText>
      </w:r>
      <w:r w:rsidR="003B3B19">
        <w:rPr>
          <w:rFonts w:ascii="Calibri" w:hAnsi="Calibri"/>
        </w:rPr>
        <w:fldChar w:fldCharType="separate"/>
      </w:r>
      <w:r w:rsidR="003B3B19" w:rsidRPr="003B3B19">
        <w:rPr>
          <w:rFonts w:ascii="Calibri" w:hAnsi="Calibri"/>
          <w:noProof/>
        </w:rPr>
        <w:t>(Lázaro, García, &amp; Burani, 2015)</w:t>
      </w:r>
      <w:r w:rsidR="003B3B19">
        <w:rPr>
          <w:rFonts w:ascii="Calibri" w:hAnsi="Calibri"/>
        </w:rPr>
        <w:fldChar w:fldCharType="end"/>
      </w:r>
      <w:r w:rsidR="00C52FC2">
        <w:rPr>
          <w:rFonts w:ascii="Calibri" w:hAnsi="Calibri"/>
        </w:rPr>
        <w:t>, yet</w:t>
      </w:r>
      <w:r w:rsidR="00310909">
        <w:rPr>
          <w:rFonts w:ascii="Calibri" w:hAnsi="Calibri"/>
        </w:rPr>
        <w:t xml:space="preserve"> this was </w:t>
      </w:r>
      <w:r w:rsidR="001B5689">
        <w:rPr>
          <w:rFonts w:ascii="Calibri" w:hAnsi="Calibri"/>
        </w:rPr>
        <w:t xml:space="preserve">not </w:t>
      </w:r>
      <w:r w:rsidR="00310909">
        <w:rPr>
          <w:rFonts w:ascii="Calibri" w:hAnsi="Calibri"/>
        </w:rPr>
        <w:t>controlled</w:t>
      </w:r>
      <w:r w:rsidR="001A4B4E">
        <w:rPr>
          <w:rFonts w:ascii="Calibri" w:hAnsi="Calibri"/>
        </w:rPr>
        <w:t xml:space="preserve"> </w:t>
      </w:r>
      <w:r w:rsidR="00611A13">
        <w:rPr>
          <w:rFonts w:ascii="Calibri" w:hAnsi="Calibri"/>
        </w:rPr>
        <w:t xml:space="preserve">across languages or stimuli. </w:t>
      </w:r>
      <w:r w:rsidR="00A209F9">
        <w:rPr>
          <w:rFonts w:ascii="Calibri" w:hAnsi="Calibri"/>
        </w:rPr>
        <w:t xml:space="preserve"> </w:t>
      </w:r>
      <w:r w:rsidR="0039482F">
        <w:rPr>
          <w:rFonts w:ascii="Calibri" w:hAnsi="Calibri"/>
        </w:rPr>
        <w:t xml:space="preserve">The present study addresses these issues by matching morphologically- and nonmorphologically-structured nonwords pairwise </w:t>
      </w:r>
      <w:r w:rsidR="00486B59">
        <w:rPr>
          <w:rFonts w:ascii="Calibri" w:hAnsi="Calibri"/>
        </w:rPr>
        <w:t xml:space="preserve">on length, summed log bigram frequency and number of orthographic </w:t>
      </w:r>
      <w:r w:rsidR="00E368B3">
        <w:rPr>
          <w:rFonts w:ascii="Calibri" w:hAnsi="Calibri"/>
        </w:rPr>
        <w:t>neighbors</w:t>
      </w:r>
      <w:r w:rsidR="00486B59">
        <w:rPr>
          <w:rFonts w:ascii="Calibri" w:hAnsi="Calibri"/>
        </w:rPr>
        <w:t>, and ensuring orthographic transparency across all items.</w:t>
      </w:r>
    </w:p>
    <w:p w14:paraId="2E8F8B26" w14:textId="7E439EE3" w:rsidR="007E2CAD" w:rsidRDefault="00E67F1C" w:rsidP="007E2CAD">
      <w:pPr>
        <w:rPr>
          <w:rFonts w:ascii="Calibri" w:hAnsi="Calibri"/>
        </w:rPr>
      </w:pPr>
      <w:r w:rsidRPr="00B34334">
        <w:rPr>
          <w:rFonts w:ascii="Calibri" w:hAnsi="Calibri"/>
        </w:rPr>
        <w:t xml:space="preserve">In </w:t>
      </w:r>
      <w:r w:rsidR="00B34334">
        <w:rPr>
          <w:rFonts w:ascii="Calibri" w:hAnsi="Calibri"/>
        </w:rPr>
        <w:t xml:space="preserve">summary, there is </w:t>
      </w:r>
      <w:r w:rsidRPr="00B34334">
        <w:rPr>
          <w:rFonts w:ascii="Calibri" w:hAnsi="Calibri"/>
        </w:rPr>
        <w:t>substantial evidence that complex words and nonwords are rapidly and automatically processed on the basis of morphological structure by skilled adult readers</w:t>
      </w:r>
      <w:r w:rsidR="00B34334">
        <w:rPr>
          <w:rFonts w:ascii="Calibri" w:hAnsi="Calibri"/>
        </w:rPr>
        <w:t xml:space="preserve">. </w:t>
      </w:r>
      <w:r w:rsidR="001B6A6F">
        <w:rPr>
          <w:rFonts w:ascii="Calibri" w:hAnsi="Calibri"/>
        </w:rPr>
        <w:t xml:space="preserve">At what stage in reading development </w:t>
      </w:r>
      <w:r w:rsidR="00B34334">
        <w:rPr>
          <w:rFonts w:ascii="Calibri" w:hAnsi="Calibri"/>
        </w:rPr>
        <w:t>this lev</w:t>
      </w:r>
      <w:r w:rsidR="00F8204C">
        <w:rPr>
          <w:rFonts w:ascii="Calibri" w:hAnsi="Calibri"/>
        </w:rPr>
        <w:t>el of automaticity</w:t>
      </w:r>
      <w:r w:rsidR="00B34334">
        <w:rPr>
          <w:rFonts w:ascii="Calibri" w:hAnsi="Calibri"/>
        </w:rPr>
        <w:t xml:space="preserve"> is reached is </w:t>
      </w:r>
      <w:r w:rsidR="005B08DC">
        <w:rPr>
          <w:rFonts w:ascii="Calibri" w:hAnsi="Calibri"/>
        </w:rPr>
        <w:t>u</w:t>
      </w:r>
      <w:r w:rsidR="00FB16A2">
        <w:rPr>
          <w:rFonts w:ascii="Calibri" w:hAnsi="Calibri"/>
        </w:rPr>
        <w:t>nknown</w:t>
      </w:r>
      <w:r w:rsidR="00351BD9">
        <w:rPr>
          <w:rFonts w:ascii="Calibri" w:hAnsi="Calibri"/>
        </w:rPr>
        <w:t>. C</w:t>
      </w:r>
      <w:r w:rsidR="00AF2829">
        <w:rPr>
          <w:rFonts w:ascii="Calibri" w:hAnsi="Calibri"/>
        </w:rPr>
        <w:t>hildren from around the age of seven</w:t>
      </w:r>
      <w:r w:rsidR="00AF2829" w:rsidRPr="00B34334">
        <w:rPr>
          <w:rFonts w:ascii="Calibri" w:hAnsi="Calibri"/>
        </w:rPr>
        <w:t xml:space="preserve"> </w:t>
      </w:r>
      <w:r w:rsidR="00351BD9">
        <w:rPr>
          <w:rFonts w:ascii="Calibri" w:hAnsi="Calibri"/>
        </w:rPr>
        <w:t>demonstrate explicit morphological knowledge</w:t>
      </w:r>
      <w:r w:rsidR="00C07B59">
        <w:rPr>
          <w:rFonts w:ascii="Calibri" w:hAnsi="Calibri"/>
        </w:rPr>
        <w:t xml:space="preserve"> </w:t>
      </w:r>
      <w:r w:rsidR="00C07B59">
        <w:rPr>
          <w:rFonts w:ascii="Calibri" w:hAnsi="Calibri"/>
        </w:rPr>
        <w:fldChar w:fldCharType="begin" w:fldLock="1"/>
      </w:r>
      <w:r w:rsidR="00C07B59">
        <w:rPr>
          <w:rFonts w:ascii="Calibri" w:hAnsi="Calibri"/>
        </w:rPr>
        <w:instrText>ADDIN CSL_CITATION { "citationItems" : [ { "id" : "ITEM-1", "itemData" : { "DOI" : "10.1007/s11145-010-9276-5", "ISBN" : "0922-4777", "ISSN" : "09224777", "abstract" : "We investigated the effects of morphological awareness on five measures of reading in 103 children from Grades 1 to 3. Morphological awareness was assessed with a word analogy task that included a wide range of morphological transformations. Results indicated that the new measure had satisfactory reliability, and that morphological awareness was a significant predictor of word reading accuracy and speed, pseudoword reading accuracy, text reading speed, and reading comprehension, after controlling the effects of verbal and nonverbal ability and phonological awareness. Morphological awareness also explained variance in reading comprehension after further controlling word reading. We conclude that morphological awareness has important roles in word reading and reading comprehension, and we suggest that it should be included more frequently in assessments and instruction.", "author" : [ { "dropping-particle" : "", "family" : "Kirby", "given" : "John R.", "non-dropping-particle" : "", "parse-names" : false, "suffix" : "" }, { "dropping-particle" : "", "family" : "Deacon", "given" : "S. H\u00e9l\u00e8ne", "non-dropping-particle" : "", "parse-names" : false, "suffix" : "" }, { "dropping-particle" : "", "family" : "Bowers", "given" : "Peter N.", "non-dropping-particle" : "", "parse-names" : false, "suffix" : "" }, { "dropping-particle" : "", "family" : "Izenberg", "given" : "Leah", "non-dropping-particle" : "", "parse-names" : false, "suffix" : "" }, { "dropping-particle" : "", "family" : "Wade-Woolley", "given" : "Lesly", "non-dropping-particle" : "", "parse-names" : false, "suffix" : "" }, { "dropping-particle" : "", "family" : "Parrila", "given" : "Rauno", "non-dropping-particle" : "", "parse-names" : false, "suffix" : "" } ], "container-title" : "Reading and Writing", "id" : "ITEM-1", "issue" : "2", "issued" : { "date-parts" : [ [ "2012" ] ] }, "page" : "389-410", "title" : "Children's morphological awareness and reading ability", "type" : "article-journal", "volume" : "25" }, "uris" : [ "http://www.mendeley.com/documents/?uuid=7cbf69e2-e844-4a4d-98da-e19561fe6e14" ] } ], "mendeley" : { "formattedCitation" : "(Kirby et al., 2012)", "plainTextFormattedCitation" : "(Kirby et al., 2012)", "previouslyFormattedCitation" : "(Kirby et al., 2012)" }, "properties" : { "noteIndex" : 0 }, "schema" : "https://github.com/citation-style-language/schema/raw/master/csl-citation.json" }</w:instrText>
      </w:r>
      <w:r w:rsidR="00C07B59">
        <w:rPr>
          <w:rFonts w:ascii="Calibri" w:hAnsi="Calibri"/>
        </w:rPr>
        <w:fldChar w:fldCharType="separate"/>
      </w:r>
      <w:r w:rsidR="00C07B59" w:rsidRPr="00C07B59">
        <w:rPr>
          <w:rFonts w:ascii="Calibri" w:hAnsi="Calibri"/>
          <w:noProof/>
        </w:rPr>
        <w:t>(Kirby et al., 2012)</w:t>
      </w:r>
      <w:r w:rsidR="00C07B59">
        <w:rPr>
          <w:rFonts w:ascii="Calibri" w:hAnsi="Calibri"/>
        </w:rPr>
        <w:fldChar w:fldCharType="end"/>
      </w:r>
      <w:r w:rsidR="00351BD9">
        <w:rPr>
          <w:rFonts w:ascii="Calibri" w:hAnsi="Calibri"/>
        </w:rPr>
        <w:t xml:space="preserve">, and there is growing evidence that they </w:t>
      </w:r>
      <w:r w:rsidR="00AF2829" w:rsidRPr="00B34334">
        <w:rPr>
          <w:rFonts w:ascii="Calibri" w:hAnsi="Calibri"/>
        </w:rPr>
        <w:t>are also implicitly sensitive to morphological str</w:t>
      </w:r>
      <w:r w:rsidR="00AF2829">
        <w:rPr>
          <w:rFonts w:ascii="Calibri" w:hAnsi="Calibri"/>
        </w:rPr>
        <w:t>ucture</w:t>
      </w:r>
      <w:r w:rsidR="00C07B59">
        <w:rPr>
          <w:rFonts w:ascii="Calibri" w:hAnsi="Calibri"/>
        </w:rPr>
        <w:t xml:space="preserve"> </w:t>
      </w:r>
      <w:r w:rsidR="00C07B59">
        <w:rPr>
          <w:rFonts w:ascii="Calibri" w:hAnsi="Calibri"/>
        </w:rPr>
        <w:fldChar w:fldCharType="begin" w:fldLock="1"/>
      </w:r>
      <w:r w:rsidR="00A960D0">
        <w:rPr>
          <w:rFonts w:ascii="Calibri" w:hAnsi="Calibri"/>
        </w:rPr>
        <w:instrText>ADDIN CSL_CITATION { "citationItems" : [ { "id" : "ITEM-1", "itemData" : { "DOI" : "10.1006/brln.2001.2548", "ISBN" : "0093934X", "ISSN" : "0093934X", "PMID" : "12081423", "abstract" : "In this research, lexical and morpholexical reading in Italian children ages 8 to 10 years were investigated. Children and control adults were administered two tasks on words and pseudowords: visual lexical decision and naming. Word frequency effects in both lexical decision and naming were found in both children and adults. For all age groups pseudowords made up of roots and derivational suffixes were decided more frequently as possible words and were named more quickly and accurately than matched pseudowords with no morphological constituency. These results show that morpholexical reading is available and efficient in young readers of a shallow orthography, with similar patterns in children and adults.", "author" : [ { "dropping-particle" : "", "family" : "Burani", "given" : "C.", "non-dropping-particle" : "", "parse-names" : false, "suffix" : "" }, { "dropping-particle" : "", "family" : "Marcolini", "given" : "S.", "non-dropping-particle" : "", "parse-names" : false, "suffix" : "" }, { "dropping-particle" : "", "family" : "Stella", "given" : "G.", "non-dropping-particle" : "", "parse-names" : false, "suffix" : "" } ], "container-title" : "Brain and Language", "id" : "ITEM-1", "issued" : { "date-parts" : [ [ "2002" ] ] }, "page" : "568-586", "title" : "How early does morpholexical reading develop in readers of a shallow orthography?", "type" : "article-journal", "volume" : "81" }, "uris" : [ "http://www.mendeley.com/documents/?uuid=2a7b520f-9ccb-4a8b-a19c-4f3f31a8420a" ] }, { "id" : "ITEM-2",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"ITEM-2",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"(Burani et al., 2002; Casalis et al., 2015)", "manualFormatting" : "(Burani et al., 2002; Casalis et al., 2015)", "plainTextFormattedCitation" : "(Burani et al., 2002; Casalis et al., 2015)", "previouslyFormattedCitation" : "(Burani et al., 2002; Casalis et al., 2015)" }, "properties" : { "noteIndex" : 0 }, "schema" : "https://github.com/citation-style-language/schema/raw/master/csl-citation.json" }</w:instrText>
      </w:r>
      <w:r w:rsidR="00C07B59">
        <w:rPr>
          <w:rFonts w:ascii="Calibri" w:hAnsi="Calibri"/>
        </w:rPr>
        <w:fldChar w:fldCharType="separate"/>
      </w:r>
      <w:r w:rsidR="00C07B59">
        <w:rPr>
          <w:rFonts w:ascii="Calibri" w:hAnsi="Calibri"/>
          <w:noProof/>
        </w:rPr>
        <w:t xml:space="preserve">(Burani et al., 2002; </w:t>
      </w:r>
      <w:r w:rsidR="00C07B59" w:rsidRPr="00C07B59">
        <w:rPr>
          <w:rFonts w:ascii="Calibri" w:hAnsi="Calibri"/>
          <w:noProof/>
        </w:rPr>
        <w:t>Casalis et al., 2015)</w:t>
      </w:r>
      <w:r w:rsidR="00C07B59">
        <w:rPr>
          <w:rFonts w:ascii="Calibri" w:hAnsi="Calibri"/>
        </w:rPr>
        <w:fldChar w:fldCharType="end"/>
      </w:r>
      <w:r w:rsidR="00351BD9">
        <w:rPr>
          <w:rFonts w:ascii="Calibri" w:hAnsi="Calibri"/>
        </w:rPr>
        <w:t>. However, t</w:t>
      </w:r>
      <w:r w:rsidR="00AF2829" w:rsidRPr="00B34334">
        <w:rPr>
          <w:rFonts w:ascii="Calibri" w:hAnsi="Calibri"/>
        </w:rPr>
        <w:t>here appear to be qualitative differences</w:t>
      </w:r>
      <w:r w:rsidR="00D836DD">
        <w:rPr>
          <w:rFonts w:ascii="Calibri" w:hAnsi="Calibri"/>
        </w:rPr>
        <w:t xml:space="preserve"> in the way children</w:t>
      </w:r>
      <w:r w:rsidR="003710C7">
        <w:rPr>
          <w:rFonts w:ascii="Calibri" w:hAnsi="Calibri"/>
        </w:rPr>
        <w:t xml:space="preserve"> process </w:t>
      </w:r>
      <w:r w:rsidR="00AF2829" w:rsidRPr="00B34334">
        <w:rPr>
          <w:rFonts w:ascii="Calibri" w:hAnsi="Calibri"/>
        </w:rPr>
        <w:t>complex words</w:t>
      </w:r>
      <w:r w:rsidR="003710C7">
        <w:rPr>
          <w:rFonts w:ascii="Calibri" w:hAnsi="Calibri"/>
        </w:rPr>
        <w:t xml:space="preserve"> compared to adults </w:t>
      </w:r>
      <w:r w:rsidR="00AF2829" w:rsidRPr="00B34334">
        <w:rPr>
          <w:rFonts w:ascii="Calibri" w:hAnsi="Calibri"/>
        </w:rPr>
        <w:fldChar w:fldCharType="begin" w:fldLock="1"/>
      </w:r>
      <w:r w:rsidR="00C07B59">
        <w:rPr>
          <w:rFonts w:ascii="Calibri" w:hAnsi="Calibri"/>
        </w:rPr>
        <w:instrText>ADDIN CSL_CITATION { "citationItems" : [ { "id" : "ITEM-1", "itemData" : { "DOI" : "10.1080/17470218.2012.656661", "ISBN" : "1747-0226 (Electronic)\\r1747-0218 (Linking)", "ISSN" : "1747-0218", "PMID" : "22530670", "abstract" : "Masked priming studies with adult readers have provided evidence for a form-based morpho-orthographic segmentation mechanism that \u201cblindly\u201d decomposes any word with the appearance of morphological complexity. The present studies investigated whether evidence for structural morphological decomposition can be obtained with developing readers. We used a masked primed lexical decision design first adopted by Rastle, Davis, and New (2004), comparing truly suffixed (golden\u2013GOLD) and pseudosuffixed (mother\u2013MOTH) prime\u2013target pairs with nonsuffixed controls (spinach\u2013SPIN). Experiment 1 tested adult readers, showing that priming from both pseudo- and truly suffixed primes could be obtained using our own set of high-frequency word materials. Experiment 2 assessed a group of Year 3 and Year 5 children, but priming only occurred when prime and target shared a true morphological relationship, and not when the relationship was pseudomorphological. This pattern of results indicates that morpho-orthographic decomposition mechanisms do not become automatized until a relatively late stage in reading development. (PsycINFO Database Record (c) 2012 APA, all rights reserved) (journal abstract)", "author" : [ { "dropping-particle" : "", "family" : "Beyersmann", "given" : "Elisabeth", "non-dropping-particle" : "", "parse-names" : false, "suffix" : "" }, { "dropping-particle" : "", "family" : "Castles", "given" : "Anne", "non-dropping-particle" : "", "parse-names" : false, "suffix" : "" }, { "dropping-particle" : "", "family" : "Coltheart", "given" : "Max", "non-dropping-particle" : "", "parse-names" : false, "suffix" : "" } ], "container-title" : "The Quarterly Journal of Experimental Psychology", "id" : "ITEM-1", "issue" : "7", "issued" : { "date-parts" : [ [ "2012" ] ] }, "page" : "1306-1326", "title" : "Morphological processing during visual word recognition in developing readers: Evidence from masked priming", "type" : "article-journal", "volume" : "65" }, "uris" : [ "http://www.mendeley.com/documents/?uuid=a074b256-5ed4-465d-9e8e-09e1364bb5d8" ] } ], "mendeley" : { "formattedCitation" : "(Beyersmann et al., 2012)", "plainTextFormattedCitation" : "(Beyersmann et al., 2012)", "previouslyFormattedCitation" : "(Beyersmann et al., 2012)" }, "properties" : { "noteIndex" : 0 }, "schema" : "https://github.com/citation-style-language/schema/raw/master/csl-citation.json" }</w:instrText>
      </w:r>
      <w:r w:rsidR="00AF2829" w:rsidRPr="00B34334">
        <w:rPr>
          <w:rFonts w:ascii="Calibri" w:hAnsi="Calibri"/>
        </w:rPr>
        <w:fldChar w:fldCharType="separate"/>
      </w:r>
      <w:r w:rsidR="00AF2829" w:rsidRPr="00B34334">
        <w:rPr>
          <w:rFonts w:ascii="Calibri" w:hAnsi="Calibri"/>
          <w:noProof/>
        </w:rPr>
        <w:t>(Beyersmann et al., 2012)</w:t>
      </w:r>
      <w:r w:rsidR="00AF2829" w:rsidRPr="00B34334">
        <w:rPr>
          <w:rFonts w:ascii="Calibri" w:hAnsi="Calibri"/>
        </w:rPr>
        <w:fldChar w:fldCharType="end"/>
      </w:r>
      <w:r w:rsidR="00C07B59">
        <w:rPr>
          <w:rFonts w:ascii="Calibri" w:hAnsi="Calibri"/>
        </w:rPr>
        <w:t>.</w:t>
      </w:r>
      <w:r w:rsidR="003E64C6">
        <w:rPr>
          <w:rFonts w:ascii="Calibri" w:hAnsi="Calibri"/>
        </w:rPr>
        <w:t xml:space="preserve"> Conclusions from developmental research are further complicated by the variety of languages in which these studies have been conducted</w:t>
      </w:r>
      <w:r w:rsidR="00F04C6C">
        <w:rPr>
          <w:rFonts w:ascii="Calibri" w:hAnsi="Calibri"/>
        </w:rPr>
        <w:t>. C</w:t>
      </w:r>
      <w:r w:rsidR="003E64C6">
        <w:rPr>
          <w:rFonts w:ascii="Calibri" w:hAnsi="Calibri"/>
        </w:rPr>
        <w:t xml:space="preserve">ross-linguistic </w:t>
      </w:r>
      <w:r w:rsidR="00265DB6">
        <w:rPr>
          <w:rFonts w:ascii="Calibri" w:hAnsi="Calibri"/>
        </w:rPr>
        <w:t>generalizations</w:t>
      </w:r>
      <w:r w:rsidR="003E64C6">
        <w:rPr>
          <w:rFonts w:ascii="Calibri" w:hAnsi="Calibri"/>
        </w:rPr>
        <w:t xml:space="preserve"> </w:t>
      </w:r>
      <w:r w:rsidR="00F04C6C">
        <w:rPr>
          <w:rFonts w:ascii="Calibri" w:hAnsi="Calibri"/>
        </w:rPr>
        <w:t>are problematic because morphological structure may be processed differently in English compared to languages with less complex mappings between spelling and sound (Italian) or a richer system of derivational morphology (French)</w:t>
      </w:r>
      <w:r w:rsidR="006F7A51">
        <w:rPr>
          <w:rFonts w:ascii="Calibri" w:hAnsi="Calibri"/>
        </w:rPr>
        <w:t>.</w:t>
      </w:r>
    </w:p>
    <w:p w14:paraId="785B5608" w14:textId="7643F68D" w:rsidR="00367E32" w:rsidRDefault="007E2CAD" w:rsidP="00923234">
      <w:pPr>
        <w:rPr>
          <w:rFonts w:ascii="Calibri" w:hAnsi="Calibri"/>
        </w:rPr>
      </w:pPr>
      <w:r>
        <w:rPr>
          <w:rFonts w:ascii="Calibri" w:hAnsi="Calibri"/>
        </w:rPr>
        <w:t xml:space="preserve">One </w:t>
      </w:r>
      <w:r w:rsidR="00EA28F4">
        <w:rPr>
          <w:rFonts w:ascii="Calibri" w:hAnsi="Calibri"/>
        </w:rPr>
        <w:t xml:space="preserve">conspicuous </w:t>
      </w:r>
      <w:r>
        <w:rPr>
          <w:rFonts w:ascii="Calibri" w:hAnsi="Calibri"/>
        </w:rPr>
        <w:t>omission in the curren</w:t>
      </w:r>
      <w:r w:rsidR="0084114F">
        <w:rPr>
          <w:rFonts w:ascii="Calibri" w:hAnsi="Calibri"/>
        </w:rPr>
        <w:t>t literature are</w:t>
      </w:r>
      <w:r>
        <w:rPr>
          <w:rFonts w:ascii="Calibri" w:hAnsi="Calibri"/>
        </w:rPr>
        <w:t xml:space="preserve"> online data from adolescent readers. </w:t>
      </w:r>
      <w:r w:rsidR="00686F00">
        <w:rPr>
          <w:rFonts w:ascii="Calibri" w:hAnsi="Calibri"/>
        </w:rPr>
        <w:t>This is important</w:t>
      </w:r>
      <w:r w:rsidR="003E44B1">
        <w:rPr>
          <w:rFonts w:ascii="Calibri" w:hAnsi="Calibri"/>
        </w:rPr>
        <w:t xml:space="preserve"> if we are to address the differences in morphological processing between children and adults, and </w:t>
      </w:r>
      <w:r w:rsidR="00E613CF" w:rsidRPr="007E2CAD">
        <w:rPr>
          <w:rFonts w:ascii="Calibri" w:hAnsi="Calibri"/>
        </w:rPr>
        <w:t>track the</w:t>
      </w:r>
      <w:r w:rsidR="00104930" w:rsidRPr="007E2CAD">
        <w:rPr>
          <w:rFonts w:ascii="Calibri" w:hAnsi="Calibri"/>
        </w:rPr>
        <w:t xml:space="preserve"> emergence of adult-like morphological processing in visual word recognition</w:t>
      </w:r>
      <w:r w:rsidR="00D845C7">
        <w:rPr>
          <w:rFonts w:ascii="Calibri" w:hAnsi="Calibri"/>
        </w:rPr>
        <w:t xml:space="preserve">. </w:t>
      </w:r>
      <w:r w:rsidR="007E17CE">
        <w:rPr>
          <w:rFonts w:ascii="Calibri" w:hAnsi="Calibri"/>
        </w:rPr>
        <w:t xml:space="preserve">The present study </w:t>
      </w:r>
      <w:r w:rsidR="00E7394B">
        <w:rPr>
          <w:rFonts w:ascii="Calibri" w:hAnsi="Calibri"/>
        </w:rPr>
        <w:t>investigate</w:t>
      </w:r>
      <w:r w:rsidR="0029643D">
        <w:rPr>
          <w:rFonts w:ascii="Calibri" w:hAnsi="Calibri"/>
        </w:rPr>
        <w:t>s</w:t>
      </w:r>
      <w:r w:rsidR="00E7394B">
        <w:rPr>
          <w:rFonts w:ascii="Calibri" w:hAnsi="Calibri"/>
        </w:rPr>
        <w:t xml:space="preserve"> morphological decomposition</w:t>
      </w:r>
      <w:r w:rsidR="00367E32">
        <w:rPr>
          <w:rFonts w:ascii="Calibri" w:hAnsi="Calibri"/>
        </w:rPr>
        <w:t xml:space="preserve"> in children</w:t>
      </w:r>
      <w:r w:rsidR="00A0294A">
        <w:rPr>
          <w:rFonts w:ascii="Calibri" w:hAnsi="Calibri"/>
        </w:rPr>
        <w:t xml:space="preserve"> (7-9 years)</w:t>
      </w:r>
      <w:r w:rsidR="00367E32">
        <w:rPr>
          <w:rFonts w:ascii="Calibri" w:hAnsi="Calibri"/>
        </w:rPr>
        <w:t xml:space="preserve">, </w:t>
      </w:r>
      <w:r w:rsidR="00A0294A">
        <w:rPr>
          <w:rFonts w:ascii="Calibri" w:hAnsi="Calibri"/>
        </w:rPr>
        <w:t xml:space="preserve">younger </w:t>
      </w:r>
      <w:r w:rsidR="00367E32">
        <w:rPr>
          <w:rFonts w:ascii="Calibri" w:hAnsi="Calibri"/>
        </w:rPr>
        <w:t>adolescents</w:t>
      </w:r>
      <w:r w:rsidR="00A0294A">
        <w:rPr>
          <w:rFonts w:ascii="Calibri" w:hAnsi="Calibri"/>
        </w:rPr>
        <w:t xml:space="preserve"> (12-13 years), older adolescents</w:t>
      </w:r>
      <w:r w:rsidR="00367E32">
        <w:rPr>
          <w:rFonts w:ascii="Calibri" w:hAnsi="Calibri"/>
        </w:rPr>
        <w:t xml:space="preserve"> </w:t>
      </w:r>
      <w:r w:rsidR="00A0294A">
        <w:rPr>
          <w:rFonts w:ascii="Calibri" w:hAnsi="Calibri"/>
        </w:rPr>
        <w:t xml:space="preserve">(16-17 years) </w:t>
      </w:r>
      <w:r w:rsidR="00367E32">
        <w:rPr>
          <w:rFonts w:ascii="Calibri" w:hAnsi="Calibri"/>
        </w:rPr>
        <w:t xml:space="preserve">and adults, using a visual lexical decision task to probe processing of morphological and nonmorphological nonwords. </w:t>
      </w:r>
      <w:r w:rsidR="00A0294A">
        <w:rPr>
          <w:rFonts w:ascii="Calibri" w:hAnsi="Calibri"/>
        </w:rPr>
        <w:t>Our cross-sectional design</w:t>
      </w:r>
      <w:r w:rsidR="00923234">
        <w:rPr>
          <w:rFonts w:ascii="Calibri" w:hAnsi="Calibri"/>
        </w:rPr>
        <w:t xml:space="preserve"> allowed us to examine developmental changes as individuals become skilled word readers. Including two adolescent groups allowed us to take a relatively fine-grained approach to investigating morphological effects during a time when much of the complexity in words that are encountered is driven by morphological structure </w:t>
      </w:r>
      <w:r w:rsidR="00923234">
        <w:rPr>
          <w:rFonts w:ascii="Calibri" w:hAnsi="Calibri"/>
        </w:rPr>
        <w:fldChar w:fldCharType="begin" w:fldLock="1"/>
      </w:r>
      <w:r w:rsidR="00EE1711">
        <w:rPr>
          <w:rFonts w:ascii="Calibri" w:hAnsi="Calibri"/>
        </w:rPr>
        <w:instrText>ADDIN CSL_CITATION { "citationItems" : [ { "id" : "ITEM-1", "itemData" : { "DOI" : "10.2307/747823", "ISBN" : "0034-0553", "ISSN" : "00340553", "abstract" : "THE PURPOSE of this research was to determine the number of distinct words in printed school English. A detailed analysis was done of a 7,260 word sample from the Carroll, Davies and Richman, Word Frequency Book. Projecting from this sample to the total vocabulary of school English, our best estimate is that there are about 88,500 distinct words. Furthermore, for every word a child learns, we estimate that there are an average of one to three additional related words that should also be understandable to the child, the exact number depending on how well the child is able to utilize context and morphology to induce meanings. Based on our analysis, a reconcilation of estimates of children's vocabulary size was undertaken, which showed that the extreme divergence in estimates is due mainly to the definition of \"word\" adopted. Our findings indicate that even the most ruthlessly systematic direct vocabulary instruction could neither account for a significant proportion of all the words children actually learn, nor cover more than a modest proportion of the words they will encounter in school reading materials", "author" : [ { "dropping-particle" : "", "family" : "Nagy", "given" : "W. E.", "non-dropping-particle" : "", "parse-names" : false, "suffix" : "" }, { "dropping-particle" : "", "family" : "Anderson", "given" : "Richard C", "non-dropping-particle" : "", "parse-names" : false, "suffix" : "" } ], "container-title" : "Reading Research Quarterly", "id" : "ITEM-1", "issue" : "3", "issued" : { "date-parts" : [ [ "1984" ] ] }, "page" : "304-330", "title" : "How many words are there in printed school English", "type" : "article-journal", "volume" : "19" }, "uris" : [ "http://www.mendeley.com/documents/?uuid=d2538599-e8d2-42e8-8dcf-004fa6ebfa20" ] } ], "mendeley" : { "formattedCitation" : "(Nagy &amp; Anderson, 1984)", "manualFormatting" : "(Nagy &amp; Anderson, 1984)", "plainTextFormattedCitation" : "(Nagy &amp; Anderson, 1984)", "previouslyFormattedCitation" : "(Nagy &amp; Anderson, 1984)" }, "properties" : { "noteIndex" : 0 }, "schema" : "https://github.com/citation-style-language/schema/raw/master/csl-citation.json" }</w:instrText>
      </w:r>
      <w:r w:rsidR="00923234">
        <w:rPr>
          <w:rFonts w:ascii="Calibri" w:hAnsi="Calibri"/>
        </w:rPr>
        <w:fldChar w:fldCharType="separate"/>
      </w:r>
      <w:r w:rsidR="00923234">
        <w:rPr>
          <w:rFonts w:ascii="Calibri" w:hAnsi="Calibri"/>
          <w:noProof/>
        </w:rPr>
        <w:t>(</w:t>
      </w:r>
      <w:r w:rsidR="00923234" w:rsidRPr="00BC66EC">
        <w:rPr>
          <w:rFonts w:ascii="Calibri" w:hAnsi="Calibri"/>
          <w:noProof/>
        </w:rPr>
        <w:t>Nagy &amp; Anderson, 1984)</w:t>
      </w:r>
      <w:r w:rsidR="00923234">
        <w:rPr>
          <w:rFonts w:ascii="Calibri" w:hAnsi="Calibri"/>
        </w:rPr>
        <w:fldChar w:fldCharType="end"/>
      </w:r>
      <w:r w:rsidR="00923234">
        <w:rPr>
          <w:rFonts w:ascii="Calibri" w:hAnsi="Calibri"/>
        </w:rPr>
        <w:t xml:space="preserve"> and knowledge of derivational morphology continues to grow </w:t>
      </w:r>
      <w:r w:rsidR="00923234">
        <w:rPr>
          <w:rFonts w:ascii="Calibri" w:hAnsi="Calibri"/>
        </w:rPr>
        <w:fldChar w:fldCharType="begin" w:fldLock="1"/>
      </w:r>
      <w:r w:rsidR="00750091">
        <w:rPr>
          <w:rFonts w:ascii="Calibri" w:hAnsi="Calibri"/>
        </w:rPr>
        <w:instrText>ADDIN CSL_CITATION { "citationItems" : [ { "id" : "ITEM-1", "itemData" : { "DOI" : "10.1017/S0142716400007839", "ISBN" : "0142-7164", "ISSN" : "0142-7164", "abstract" : "Investigated 65 4th, 6th, and 8th graders' knowledge of derivational morphology and the relationship between this knowledge and the ability to spell derived words. Ss were given the Wide Range Achievement Test Spelling subtest as well as tests of their ability to generate base and derived forms orally, spell the same base and derived words, and apply suffix addition rules. Results indicate strong developmental trends in both the mastery of derivational morphology and the spelling of derived words; however, spelling performances lagged significantly behind the ability to generate the same words. Success generating and spelling derived words depended on the complexity of transformations between base and derived forms. Indications that the older Ss were using knowledge of morphemic structure in spelling derived words were noted. (PsycINFO Database Record (c) 2009 APA, all rights reserved)", "author" : [ { "dropping-particle" : "", "family" : "Carlisle", "given" : "Joanne F", "non-dropping-particle" : "", "parse-names" : false, "suffix" : "" } ], "container-title" : "Applied Psycholinguistics", "id" : "ITEM-1", "issue" : "03", "issued" : { "date-parts" : [ [ "1988" ] ] }, "page" : "247 - 266", "title" : "Knowledge of derivational morphology and spelling ability in fourth, sixth, and eighth graders", "type" : "article-journal", "volume" : "9" }, "uris" : [ "http://www.mendeley.com/documents/?uuid=943db4e8-b0fb-4871-bcd8-2d10823cec08" ] } ], "mendeley" : { "formattedCitation" : "(Carlisle, 1988)", "plainTextFormattedCitation" : "(Carlisle, 1988)", "previouslyFormattedCitation" : "(Carlisle, 1988)" }, "properties" : { "noteIndex" : 0 }, "schema" : "https://github.com/citation-style-language/schema/raw/master/csl-citation.json" }</w:instrText>
      </w:r>
      <w:r w:rsidR="00923234">
        <w:rPr>
          <w:rFonts w:ascii="Calibri" w:hAnsi="Calibri"/>
        </w:rPr>
        <w:fldChar w:fldCharType="separate"/>
      </w:r>
      <w:r w:rsidR="00BE6610" w:rsidRPr="00BE6610">
        <w:rPr>
          <w:rFonts w:ascii="Calibri" w:hAnsi="Calibri"/>
          <w:noProof/>
        </w:rPr>
        <w:t>(Carlisle, 1988)</w:t>
      </w:r>
      <w:r w:rsidR="00923234">
        <w:rPr>
          <w:rFonts w:ascii="Calibri" w:hAnsi="Calibri"/>
        </w:rPr>
        <w:fldChar w:fldCharType="end"/>
      </w:r>
      <w:r w:rsidR="00923234">
        <w:rPr>
          <w:rFonts w:ascii="Calibri" w:hAnsi="Calibri"/>
        </w:rPr>
        <w:t xml:space="preserve">. </w:t>
      </w:r>
    </w:p>
    <w:p w14:paraId="5E4538F1" w14:textId="7799E556" w:rsidR="009728BD" w:rsidRDefault="0026314F" w:rsidP="000C16DB">
      <w:pPr>
        <w:rPr>
          <w:rFonts w:ascii="Calibri" w:hAnsi="Calibri"/>
        </w:rPr>
      </w:pPr>
      <w:r>
        <w:rPr>
          <w:rFonts w:ascii="Calibri" w:hAnsi="Calibri"/>
        </w:rPr>
        <w:t xml:space="preserve">Following </w:t>
      </w:r>
      <w:r w:rsidR="00367E32">
        <w:rPr>
          <w:rFonts w:ascii="Calibri" w:hAnsi="Calibri"/>
        </w:rPr>
        <w:fldChar w:fldCharType="begin" w:fldLock="1"/>
      </w:r>
      <w:r w:rsidR="00E51B11">
        <w:rPr>
          <w:rFonts w:ascii="Calibri" w:hAnsi="Calibri"/>
        </w:rPr>
        <w:instrText>ADDIN CSL_CITATION { "citationItems" : [ { "id" : "ITEM-1", "itemData" : { "DOI" : "10.3758/MC.38.3.312", "ISBN" : "1532-5946 (Electronic)\\r0090-502X (Linking)", "ISSN" : "1532-5946", "PMID" : "20234021", "abstract" : "Previous research strongly suggests that morphologically complex words are recognized in terms of their constituent morphemes. A question thus arises as to how the recognition system codes for morpheme position within words, given that it needs to distinguish morphological anagrams like overhang and hangover. The present study focused specifically on whether the recognition of suffixes occurs in a position-specific fashion. Experiments 1 and 2 revealed that morphologically complex nonwords (gasful) are rejected more slowly than orthographic controls (gasfil) but that the same interference effect is not present when the morphemic constituents are reversed (fulgas vs. filgas). Experiment 3 went further in demonstrating that reversing the morphemes within words (e.g., nesskind) does not yield morpheme interference effects against orthographic controls (e.g., nusskind). These results strongly suggest that suffix identification is position specific, which imposes important constraints on the further development of models of morphological processing.", "author" : [ { "dropping-particle" : "", "family" : "Crepaldi", "given" : "Davide", "non-dropping-particle" : "", "parse-names" : false, "suffix" : "" }, { "dropping-particle" : "", "family" : "Rastle", "given" : "Kathleen", "non-dropping-particle" : "", "parse-names" : false, "suffix" : "" }, { "dropping-particle" : "", "family" : "Davis", "given" : "Colin J", "non-dropping-particle" : "", "parse-names" : false, "suffix" : "" } ], "container-title" : "Memory &amp; cognition", "id" : "ITEM-1", "issue" : "3", "issued" : { "date-parts" : [ [ "2010" ] ] }, "page" : "312-21", "title" : "Morphemes in their place: Evidence for position-specific identification of suffixes.", "type" : "article-journal", "volume" : "38" }, "uris" : [ "http://www.mendeley.com/documents/?uuid=5a0cf836-c321-40dc-82e0-9fe5dbbe1ecb" ] } ], "mendeley" : { "formattedCitation" : "(Crepaldi et al., 2010)", "manualFormatting" : "Crepaldi et al. (2010)", "plainTextFormattedCitation" : "(Crepaldi et al., 2010)", "previouslyFormattedCitation" : "(Crepaldi et al., 2010)" }, "properties" : { "noteIndex" : 0 }, "schema" : "https://github.com/citation-style-language/schema/raw/master/csl-citation.json" }</w:instrText>
      </w:r>
      <w:r w:rsidR="00367E32">
        <w:rPr>
          <w:rFonts w:ascii="Calibri" w:hAnsi="Calibri"/>
        </w:rPr>
        <w:fldChar w:fldCharType="separate"/>
      </w:r>
      <w:r>
        <w:rPr>
          <w:rFonts w:ascii="Calibri" w:hAnsi="Calibri"/>
          <w:noProof/>
        </w:rPr>
        <w:t>Crepaldi et al.</w:t>
      </w:r>
      <w:r w:rsidR="00367E32" w:rsidRPr="000F3344">
        <w:rPr>
          <w:rFonts w:ascii="Calibri" w:hAnsi="Calibri"/>
          <w:noProof/>
        </w:rPr>
        <w:t xml:space="preserve"> </w:t>
      </w:r>
      <w:r>
        <w:rPr>
          <w:rFonts w:ascii="Calibri" w:hAnsi="Calibri"/>
          <w:noProof/>
        </w:rPr>
        <w:t>(</w:t>
      </w:r>
      <w:r w:rsidR="00367E32" w:rsidRPr="000F3344">
        <w:rPr>
          <w:rFonts w:ascii="Calibri" w:hAnsi="Calibri"/>
          <w:noProof/>
        </w:rPr>
        <w:t>2010)</w:t>
      </w:r>
      <w:r w:rsidR="00367E32">
        <w:rPr>
          <w:rFonts w:ascii="Calibri" w:hAnsi="Calibri"/>
        </w:rPr>
        <w:fldChar w:fldCharType="end"/>
      </w:r>
      <w:r w:rsidR="00367E32">
        <w:rPr>
          <w:rFonts w:ascii="Calibri" w:hAnsi="Calibri"/>
        </w:rPr>
        <w:t>, we</w:t>
      </w:r>
      <w:r w:rsidR="00C253EB">
        <w:rPr>
          <w:rFonts w:ascii="Calibri" w:hAnsi="Calibri"/>
        </w:rPr>
        <w:t xml:space="preserve"> </w:t>
      </w:r>
      <w:r w:rsidR="00265DB6">
        <w:rPr>
          <w:rFonts w:ascii="Calibri" w:hAnsi="Calibri"/>
        </w:rPr>
        <w:t>hypothesized</w:t>
      </w:r>
      <w:r w:rsidR="00367E32">
        <w:rPr>
          <w:rFonts w:ascii="Calibri" w:hAnsi="Calibri"/>
        </w:rPr>
        <w:t xml:space="preserve"> that</w:t>
      </w:r>
      <w:r w:rsidR="00F256B2">
        <w:rPr>
          <w:rFonts w:ascii="Calibri" w:hAnsi="Calibri"/>
        </w:rPr>
        <w:t xml:space="preserve"> adults w</w:t>
      </w:r>
      <w:r w:rsidR="00367E32">
        <w:rPr>
          <w:rFonts w:ascii="Calibri" w:hAnsi="Calibri"/>
        </w:rPr>
        <w:t>ould</w:t>
      </w:r>
      <w:r w:rsidR="00F256B2">
        <w:rPr>
          <w:rFonts w:ascii="Calibri" w:hAnsi="Calibri"/>
        </w:rPr>
        <w:t xml:space="preserve"> make more errors and show lon</w:t>
      </w:r>
      <w:r w:rsidR="000D4AB4">
        <w:rPr>
          <w:rFonts w:ascii="Calibri" w:hAnsi="Calibri"/>
        </w:rPr>
        <w:t>ger reaction times</w:t>
      </w:r>
      <w:r w:rsidR="00C7722D">
        <w:rPr>
          <w:rFonts w:ascii="Calibri" w:hAnsi="Calibri"/>
        </w:rPr>
        <w:t xml:space="preserve"> (RTs)</w:t>
      </w:r>
      <w:r w:rsidR="000D4AB4">
        <w:rPr>
          <w:rFonts w:ascii="Calibri" w:hAnsi="Calibri"/>
        </w:rPr>
        <w:t xml:space="preserve"> when rejecting</w:t>
      </w:r>
      <w:r w:rsidR="00F256B2">
        <w:rPr>
          <w:rFonts w:ascii="Calibri" w:hAnsi="Calibri"/>
        </w:rPr>
        <w:t xml:space="preserve"> nonwords comprising a stem and suffix </w:t>
      </w:r>
      <w:r w:rsidR="00D449B2">
        <w:rPr>
          <w:rFonts w:ascii="Calibri" w:hAnsi="Calibri"/>
        </w:rPr>
        <w:t>(</w:t>
      </w:r>
      <w:r w:rsidR="00F256B2">
        <w:rPr>
          <w:rFonts w:ascii="Calibri" w:hAnsi="Calibri"/>
        </w:rPr>
        <w:t>pseudomorphemic nonwords) relative to nonwords comprising a stem and nonmorpholog</w:t>
      </w:r>
      <w:r w:rsidR="00C16767">
        <w:rPr>
          <w:rFonts w:ascii="Calibri" w:hAnsi="Calibri"/>
        </w:rPr>
        <w:t xml:space="preserve">ical ending (control nonwords). </w:t>
      </w:r>
      <w:r w:rsidR="00611D66">
        <w:rPr>
          <w:rFonts w:ascii="Calibri" w:hAnsi="Calibri"/>
        </w:rPr>
        <w:t>W</w:t>
      </w:r>
      <w:r w:rsidR="00EB71B1">
        <w:rPr>
          <w:rFonts w:ascii="Calibri" w:hAnsi="Calibri"/>
        </w:rPr>
        <w:t>e predicted</w:t>
      </w:r>
      <w:r w:rsidR="007D5958">
        <w:rPr>
          <w:rFonts w:ascii="Calibri" w:hAnsi="Calibri"/>
        </w:rPr>
        <w:t xml:space="preserve"> that </w:t>
      </w:r>
      <w:r w:rsidR="00611D66">
        <w:rPr>
          <w:rFonts w:ascii="Calibri" w:hAnsi="Calibri"/>
        </w:rPr>
        <w:t>if</w:t>
      </w:r>
      <w:r w:rsidR="0070036D">
        <w:rPr>
          <w:rFonts w:ascii="Calibri" w:hAnsi="Calibri"/>
        </w:rPr>
        <w:t xml:space="preserve"> children are also sensitive to </w:t>
      </w:r>
      <w:r w:rsidR="00611D66">
        <w:rPr>
          <w:rFonts w:ascii="Calibri" w:hAnsi="Calibri"/>
        </w:rPr>
        <w:t xml:space="preserve">morphological structure, then </w:t>
      </w:r>
      <w:r w:rsidR="007D5958">
        <w:rPr>
          <w:rFonts w:ascii="Calibri" w:hAnsi="Calibri"/>
        </w:rPr>
        <w:t xml:space="preserve">they too would </w:t>
      </w:r>
      <w:r w:rsidR="009E5000">
        <w:rPr>
          <w:rFonts w:ascii="Calibri" w:hAnsi="Calibri"/>
        </w:rPr>
        <w:t xml:space="preserve">show lower accuracy for pseudomorphemic nonwords compared to control nonwords. </w:t>
      </w:r>
      <w:r w:rsidR="00596240">
        <w:rPr>
          <w:rFonts w:ascii="Calibri" w:hAnsi="Calibri"/>
        </w:rPr>
        <w:t>It was</w:t>
      </w:r>
      <w:r w:rsidR="00E37355">
        <w:rPr>
          <w:rFonts w:ascii="Calibri" w:hAnsi="Calibri"/>
        </w:rPr>
        <w:t xml:space="preserve"> less clear</w:t>
      </w:r>
      <w:r w:rsidR="00596240">
        <w:rPr>
          <w:rFonts w:ascii="Calibri" w:hAnsi="Calibri"/>
        </w:rPr>
        <w:t xml:space="preserve"> whether</w:t>
      </w:r>
      <w:r w:rsidR="00911848">
        <w:rPr>
          <w:rFonts w:ascii="Calibri" w:hAnsi="Calibri"/>
        </w:rPr>
        <w:t xml:space="preserve"> this effect would </w:t>
      </w:r>
      <w:r w:rsidR="009E5000">
        <w:rPr>
          <w:rFonts w:ascii="Calibri" w:hAnsi="Calibri"/>
        </w:rPr>
        <w:t>emerge in their reaction times, as pre</w:t>
      </w:r>
      <w:r w:rsidR="00AC124D">
        <w:rPr>
          <w:rFonts w:ascii="Calibri" w:hAnsi="Calibri"/>
        </w:rPr>
        <w:t xml:space="preserve">vious findings have been mixed </w:t>
      </w:r>
      <w:r w:rsidR="009E5000">
        <w:rPr>
          <w:rFonts w:ascii="Calibri" w:hAnsi="Calibri"/>
        </w:rPr>
        <w:fldChar w:fldCharType="begin" w:fldLock="1"/>
      </w:r>
      <w:r w:rsidR="00A960D0">
        <w:rPr>
          <w:rFonts w:ascii="Calibri" w:hAnsi="Calibri"/>
        </w:rPr>
        <w:instrText>ADDIN CSL_CITATION { "citationItems" : [ { "id" : "ITEM-1", "itemData" : { "DOI" : "10.1006/brln.2001.2548", "ISBN" : "0093934X", "ISSN" : "0093934X", "PMID" : "12081423", "abstract" : "In this research, lexical and morpholexical reading in Italian children ages 8 to 10 years were investigated. Children and control adults were administered two tasks on words and pseudowords: visual lexical decision and naming. Word frequency effects in both lexical decision and naming were found in both children and adults. For all age groups pseudowords made up of roots and derivational suffixes were decided more frequently as possible words and were named more quickly and accurately than matched pseudowords with no morphological constituency. These results show that morpholexical reading is available and efficient in young readers of a shallow orthography, with similar patterns in children and adults.", "author" : [ { "dropping-particle" : "", "family" : "Burani", "given" : "C.", "non-dropping-particle" : "", "parse-names" : false, "suffix" : "" }, { "dropping-particle" : "", "family" : "Marcolini", "given" : "S.", "non-dropping-particle" : "", "parse-names" : false, "suffix" : "" }, { "dropping-particle" : "", "family" : "Stella", "given" : "G.", "non-dropping-particle" : "", "parse-names" : false, "suffix" : "" } ], "container-title" : "Brain and Language", "id" : "ITEM-1", "issued" : { "date-parts" : [ [ "2002" ] ] }, "page" : "568-586", "title" : "How early does morpholexical reading develop in readers of a shallow orthography?", "type" : "article-journal", "volume" : "81" }, "uris" : [ "http://www.mendeley.com/documents/?uuid=2a7b520f-9ccb-4a8b-a19c-4f3f31a8420a" ] }, { "id" : "ITEM-2",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"ITEM-2",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"(Burani et al., 2002; Casalis et al., 2015)", "manualFormatting" : "(Burani et al., 2002; Casalis et al., 2015)", "plainTextFormattedCitation" : "(Burani et al., 2002; Casalis et al., 2015)", "previouslyFormattedCitation" : "(Burani et al., 2002; Casalis et al., 2015)" }, "properties" : { "noteIndex" : 0 }, "schema" : "https://github.com/citation-style-language/schema/raw/master/csl-citation.json" }</w:instrText>
      </w:r>
      <w:r w:rsidR="009E5000">
        <w:rPr>
          <w:rFonts w:ascii="Calibri" w:hAnsi="Calibri"/>
        </w:rPr>
        <w:fldChar w:fldCharType="separate"/>
      </w:r>
      <w:r w:rsidR="00C81212">
        <w:rPr>
          <w:rFonts w:ascii="Calibri" w:hAnsi="Calibri"/>
          <w:noProof/>
        </w:rPr>
        <w:t xml:space="preserve">(Burani et al., 2002; </w:t>
      </w:r>
      <w:r w:rsidR="00B96588" w:rsidRPr="00B96588">
        <w:rPr>
          <w:rFonts w:ascii="Calibri" w:hAnsi="Calibri"/>
          <w:noProof/>
        </w:rPr>
        <w:t>Casalis et al., 2015)</w:t>
      </w:r>
      <w:r w:rsidR="009E5000">
        <w:rPr>
          <w:rFonts w:ascii="Calibri" w:hAnsi="Calibri"/>
        </w:rPr>
        <w:fldChar w:fldCharType="end"/>
      </w:r>
      <w:r w:rsidR="00FE0249">
        <w:rPr>
          <w:rFonts w:ascii="Calibri" w:hAnsi="Calibri"/>
        </w:rPr>
        <w:t xml:space="preserve">. </w:t>
      </w:r>
      <w:r w:rsidR="00774668">
        <w:rPr>
          <w:rFonts w:ascii="Calibri" w:hAnsi="Calibri"/>
        </w:rPr>
        <w:t xml:space="preserve">While there </w:t>
      </w:r>
      <w:r w:rsidR="00F45616">
        <w:rPr>
          <w:rFonts w:ascii="Calibri" w:hAnsi="Calibri"/>
        </w:rPr>
        <w:t xml:space="preserve">is no existing evidence </w:t>
      </w:r>
      <w:r w:rsidR="00774668">
        <w:rPr>
          <w:rFonts w:ascii="Calibri" w:hAnsi="Calibri"/>
        </w:rPr>
        <w:t xml:space="preserve">that adolescents show a morpheme interference effect in their responses to morphologically-structured nonwords, </w:t>
      </w:r>
      <w:r w:rsidR="005F3A3D">
        <w:rPr>
          <w:rFonts w:ascii="Calibri" w:hAnsi="Calibri"/>
        </w:rPr>
        <w:t>previous studies have indicated sensit</w:t>
      </w:r>
      <w:r w:rsidR="00881FD4">
        <w:rPr>
          <w:rFonts w:ascii="Calibri" w:hAnsi="Calibri"/>
        </w:rPr>
        <w:t>ivity</w:t>
      </w:r>
      <w:r w:rsidR="005F3A3D">
        <w:rPr>
          <w:rFonts w:ascii="Calibri" w:hAnsi="Calibri"/>
        </w:rPr>
        <w:t xml:space="preserve"> to morphological structure in this age group </w:t>
      </w:r>
      <w:r w:rsidR="00F45616">
        <w:rPr>
          <w:rFonts w:ascii="Calibri" w:hAnsi="Calibri"/>
        </w:rPr>
        <w:fldChar w:fldCharType="begin" w:fldLock="1"/>
      </w:r>
      <w:r w:rsidR="00185CD5">
        <w:rPr>
          <w:rFonts w:ascii="Calibri" w:hAnsi="Calibri"/>
        </w:rPr>
        <w:instrText>ADDIN CSL_CITATION { "citationItems" : [ { "id" : "ITEM-1", "itemData" : { "DOI" : "10.1002/rrq.037", "ISBN" : "0034-0553", "ISSN" : "00340553", "abstract" : "The current study uses a crossed random-effects item response model to simultaneously examine both reader and word characteristics and interactions between them that predict the reading of 39 morphologically complex words for 221 middle school students. Results suggest that a reader\u2019s ability to read a root word (e.g., isolate) predicts that reader\u2019s ability to read a related derived word (e.g., isolation). After controlling for root-word reading, results also suggest that the remaining variability in derived-word reading can be explained by word and reader characteristics. The significant word characteristics include derived-word frequency and root-word frequency but not morpheme neighborhood size, average family frequency, number of morphemes, or semantic opaqueness. The significant reader characteristics include morphological awareness and vocabulary knowledge but not reading comprehension. Only phonological and orthographic-phonological opaqueness interacted with the effect of root-word reading, suggesting that students were less able to apply root-word knowledge when the root word changed phonologically (with or without an orthographic change) in the larger derived word. Discussion is included regarding how findings from this study inform the development of models of word reading for adolescents.", "author" : [ { "dropping-particle" : "", "family" : "Goodwin", "given" : "Amanda P.", "non-dropping-particle" : "", "parse-names" : false, "suffix" : "" }, { "dropping-particle" : "", "family" : "Gilbert", "given" : "Jennifer K.", "non-dropping-particle" : "", "parse-names" : false, "suffix" : "" }, { "dropping-particle" : "", "family" : "Cho", "given" : "Sun Joo", "non-dropping-particle" : "", "parse-names" : false, "suffix" : "" } ], "container-title" : "Reading Research Quarterly", "id" : "ITEM-1", "issue" : "1", "issued" : { "date-parts" : [ [ "2013" ] ] }, "page" : "39-60", "title" : "Morphological contributions to adolescent word reading: An item response approach", "type" : "article-journal", "volume" : "48" }, "uris" : [ "http://www.mendeley.com/documents/?uuid=fdbbf8d9-66a4-46e0-a97e-6cfb59b5d5a4", "http://www.mendeley.com/documents/?uuid=dcf2ab10-5e6a-4b69-821f-7ed1069e7e18" ] } ], "mendeley" : { "formattedCitation" : "(Goodwin, Gilbert, &amp; Cho, 2013)", "plainTextFormattedCitation" : "(Goodwin, Gilbert, &amp; Cho, 2013)", "previouslyFormattedCitation" : "(Goodwin, Gilbert, &amp; Cho, 2013)" }, "properties" : { "noteIndex" : 0 }, "schema" : "https://github.com/citation-style-language/schema/raw/master/csl-citation.json" }</w:instrText>
      </w:r>
      <w:r w:rsidR="00F45616">
        <w:rPr>
          <w:rFonts w:ascii="Calibri" w:hAnsi="Calibri"/>
        </w:rPr>
        <w:fldChar w:fldCharType="separate"/>
      </w:r>
      <w:r w:rsidR="00185CD5" w:rsidRPr="00185CD5">
        <w:rPr>
          <w:rFonts w:ascii="Calibri" w:hAnsi="Calibri"/>
          <w:noProof/>
        </w:rPr>
        <w:t>(Goodwin, Gilbert, &amp; Cho, 2013)</w:t>
      </w:r>
      <w:r w:rsidR="00F45616">
        <w:rPr>
          <w:rFonts w:ascii="Calibri" w:hAnsi="Calibri"/>
        </w:rPr>
        <w:fldChar w:fldCharType="end"/>
      </w:r>
      <w:r w:rsidR="00A0294A">
        <w:rPr>
          <w:rFonts w:ascii="Calibri" w:hAnsi="Calibri"/>
        </w:rPr>
        <w:t xml:space="preserve"> so we expected to see processing costs in response to pseudomorphemic nonwords</w:t>
      </w:r>
      <w:r w:rsidR="00774668">
        <w:rPr>
          <w:rFonts w:ascii="Calibri" w:hAnsi="Calibri"/>
        </w:rPr>
        <w:t xml:space="preserve">. </w:t>
      </w:r>
    </w:p>
    <w:p w14:paraId="49CA18DF" w14:textId="77777777" w:rsidR="00DE4686" w:rsidRDefault="00DE4686" w:rsidP="00DE4686">
      <w:pPr>
        <w:ind w:firstLine="0"/>
        <w:rPr>
          <w:rFonts w:ascii="Calibri" w:hAnsi="Calibri"/>
        </w:rPr>
      </w:pPr>
    </w:p>
    <w:p w14:paraId="3A0712AE" w14:textId="77777777" w:rsidR="00CE5947" w:rsidRPr="00946D3F" w:rsidRDefault="00DE2BEC" w:rsidP="00561231">
      <w:pPr>
        <w:pStyle w:val="Heading1"/>
        <w:rPr>
          <w:rFonts w:ascii="Calibri" w:hAnsi="Calibri"/>
        </w:rPr>
      </w:pPr>
      <w:r>
        <w:rPr>
          <w:rFonts w:ascii="Calibri" w:hAnsi="Calibri"/>
        </w:rPr>
        <w:t>Method</w:t>
      </w:r>
    </w:p>
    <w:p w14:paraId="3C64758D" w14:textId="77777777" w:rsidR="00CE5947" w:rsidRDefault="004406DC">
      <w:pPr>
        <w:pStyle w:val="Heading2"/>
        <w:rPr>
          <w:rFonts w:ascii="Calibri" w:hAnsi="Calibri"/>
        </w:rPr>
      </w:pPr>
      <w:r>
        <w:rPr>
          <w:rFonts w:ascii="Calibri" w:hAnsi="Calibri"/>
        </w:rPr>
        <w:t>Participants</w:t>
      </w:r>
    </w:p>
    <w:p w14:paraId="74FE81FA" w14:textId="4BBBBB5E" w:rsidR="004406DC" w:rsidRDefault="00FB5E37" w:rsidP="004406DC">
      <w:pPr>
        <w:ind w:firstLine="0"/>
        <w:rPr>
          <w:rFonts w:ascii="Calibri" w:hAnsi="Calibri"/>
        </w:rPr>
      </w:pPr>
      <w:r>
        <w:tab/>
      </w:r>
      <w:r w:rsidR="00EE21BE">
        <w:rPr>
          <w:rFonts w:ascii="Calibri" w:hAnsi="Calibri"/>
        </w:rPr>
        <w:t>P</w:t>
      </w:r>
      <w:r w:rsidR="00D8518C">
        <w:rPr>
          <w:rFonts w:ascii="Calibri" w:hAnsi="Calibri"/>
        </w:rPr>
        <w:t>articipants</w:t>
      </w:r>
      <w:r w:rsidR="00636517">
        <w:rPr>
          <w:rFonts w:ascii="Calibri" w:hAnsi="Calibri"/>
        </w:rPr>
        <w:t xml:space="preserve"> </w:t>
      </w:r>
      <w:r w:rsidR="00EE21BE">
        <w:rPr>
          <w:rFonts w:ascii="Calibri" w:hAnsi="Calibri"/>
        </w:rPr>
        <w:t>comprised</w:t>
      </w:r>
      <w:r w:rsidR="00636517">
        <w:rPr>
          <w:rFonts w:ascii="Calibri" w:hAnsi="Calibri"/>
        </w:rPr>
        <w:t xml:space="preserve"> </w:t>
      </w:r>
      <w:r w:rsidR="00EE21BE">
        <w:rPr>
          <w:rFonts w:ascii="Calibri" w:hAnsi="Calibri"/>
        </w:rPr>
        <w:t>f</w:t>
      </w:r>
      <w:r w:rsidR="007F7E1C">
        <w:rPr>
          <w:rFonts w:ascii="Calibri" w:hAnsi="Calibri"/>
        </w:rPr>
        <w:t>ifty</w:t>
      </w:r>
      <w:r w:rsidR="00FE642B">
        <w:rPr>
          <w:rFonts w:ascii="Calibri" w:hAnsi="Calibri"/>
        </w:rPr>
        <w:t xml:space="preserve"> </w:t>
      </w:r>
      <w:r w:rsidR="007F7E1C">
        <w:rPr>
          <w:rFonts w:ascii="Calibri" w:hAnsi="Calibri"/>
        </w:rPr>
        <w:t>children</w:t>
      </w:r>
      <w:r w:rsidR="0073373B">
        <w:rPr>
          <w:rFonts w:ascii="Calibri" w:hAnsi="Calibri"/>
        </w:rPr>
        <w:t xml:space="preserve"> (</w:t>
      </w:r>
      <w:r w:rsidR="00E907ED">
        <w:rPr>
          <w:rFonts w:ascii="Calibri" w:hAnsi="Calibri"/>
        </w:rPr>
        <w:t>7-9 years</w:t>
      </w:r>
      <w:r w:rsidR="004A0B8D">
        <w:rPr>
          <w:rFonts w:ascii="Calibri" w:hAnsi="Calibri"/>
        </w:rPr>
        <w:t xml:space="preserve">, </w:t>
      </w:r>
      <w:r w:rsidR="00141C2D">
        <w:rPr>
          <w:rFonts w:ascii="Calibri" w:hAnsi="Calibri"/>
          <w:i/>
        </w:rPr>
        <w:t xml:space="preserve">M </w:t>
      </w:r>
      <w:r w:rsidR="009728BD">
        <w:rPr>
          <w:rFonts w:ascii="Calibri" w:hAnsi="Calibri"/>
        </w:rPr>
        <w:t xml:space="preserve">age </w:t>
      </w:r>
      <w:r w:rsidR="00B2324B">
        <w:rPr>
          <w:rFonts w:ascii="Calibri" w:hAnsi="Calibri"/>
        </w:rPr>
        <w:t>= 8.39</w:t>
      </w:r>
      <w:r w:rsidR="00141C2D">
        <w:rPr>
          <w:rFonts w:ascii="Calibri" w:hAnsi="Calibri"/>
        </w:rPr>
        <w:t xml:space="preserve">, </w:t>
      </w:r>
      <w:r w:rsidR="00141C2D" w:rsidRPr="00141C2D">
        <w:rPr>
          <w:rFonts w:ascii="Calibri" w:hAnsi="Calibri"/>
          <w:i/>
        </w:rPr>
        <w:t>SD</w:t>
      </w:r>
      <w:r w:rsidR="00141C2D">
        <w:rPr>
          <w:rFonts w:ascii="Calibri" w:hAnsi="Calibri"/>
          <w:i/>
        </w:rPr>
        <w:t xml:space="preserve"> </w:t>
      </w:r>
      <w:r w:rsidR="00B2324B">
        <w:rPr>
          <w:rFonts w:ascii="Calibri" w:hAnsi="Calibri"/>
        </w:rPr>
        <w:t>= .58</w:t>
      </w:r>
      <w:r w:rsidR="00FB76AB">
        <w:rPr>
          <w:rFonts w:ascii="Calibri" w:hAnsi="Calibri"/>
        </w:rPr>
        <w:t xml:space="preserve">, corresponding to </w:t>
      </w:r>
      <w:r w:rsidR="00C23F27">
        <w:rPr>
          <w:rFonts w:ascii="Calibri" w:hAnsi="Calibri"/>
        </w:rPr>
        <w:t>3-5</w:t>
      </w:r>
      <w:r w:rsidR="00FB76AB">
        <w:rPr>
          <w:rFonts w:ascii="Calibri" w:hAnsi="Calibri"/>
        </w:rPr>
        <w:t xml:space="preserve"> years of formal literacy instruction</w:t>
      </w:r>
      <w:r w:rsidR="00141C2D">
        <w:rPr>
          <w:rFonts w:ascii="Calibri" w:hAnsi="Calibri"/>
        </w:rPr>
        <w:t xml:space="preserve">; </w:t>
      </w:r>
      <w:r w:rsidR="0073373B" w:rsidRPr="005745C6">
        <w:rPr>
          <w:rFonts w:ascii="Calibri" w:hAnsi="Calibri"/>
        </w:rPr>
        <w:t>20</w:t>
      </w:r>
      <w:r w:rsidR="0073373B">
        <w:rPr>
          <w:rFonts w:ascii="Calibri" w:hAnsi="Calibri"/>
        </w:rPr>
        <w:t xml:space="preserve"> female)</w:t>
      </w:r>
      <w:r w:rsidR="00E907ED">
        <w:rPr>
          <w:rFonts w:ascii="Calibri" w:hAnsi="Calibri"/>
        </w:rPr>
        <w:t xml:space="preserve"> and 37 younger adolescents</w:t>
      </w:r>
      <w:r w:rsidR="00F30651">
        <w:rPr>
          <w:rFonts w:ascii="Calibri" w:hAnsi="Calibri"/>
        </w:rPr>
        <w:t xml:space="preserve"> (</w:t>
      </w:r>
      <w:r w:rsidR="00E907ED">
        <w:rPr>
          <w:rFonts w:ascii="Calibri" w:hAnsi="Calibri"/>
        </w:rPr>
        <w:t>12-13 years</w:t>
      </w:r>
      <w:r w:rsidR="004A0B8D">
        <w:rPr>
          <w:rFonts w:ascii="Calibri" w:hAnsi="Calibri"/>
        </w:rPr>
        <w:t xml:space="preserve">, </w:t>
      </w:r>
      <w:r w:rsidR="00A17F79">
        <w:rPr>
          <w:rFonts w:ascii="Calibri" w:hAnsi="Calibri"/>
          <w:i/>
        </w:rPr>
        <w:t xml:space="preserve">M </w:t>
      </w:r>
      <w:r w:rsidR="009728BD">
        <w:rPr>
          <w:rFonts w:ascii="Calibri" w:hAnsi="Calibri"/>
        </w:rPr>
        <w:t>age</w:t>
      </w:r>
      <w:r w:rsidR="00A17F79">
        <w:rPr>
          <w:rFonts w:ascii="Calibri" w:hAnsi="Calibri"/>
        </w:rPr>
        <w:t xml:space="preserve"> = 12.67, </w:t>
      </w:r>
      <w:r w:rsidR="00A17F79" w:rsidRPr="00141C2D">
        <w:rPr>
          <w:rFonts w:ascii="Calibri" w:hAnsi="Calibri"/>
          <w:i/>
        </w:rPr>
        <w:t>SD</w:t>
      </w:r>
      <w:r w:rsidR="00A17F79">
        <w:rPr>
          <w:rFonts w:ascii="Calibri" w:hAnsi="Calibri"/>
          <w:i/>
        </w:rPr>
        <w:t xml:space="preserve"> </w:t>
      </w:r>
      <w:r w:rsidR="00A17F79">
        <w:rPr>
          <w:rFonts w:ascii="Calibri" w:hAnsi="Calibri"/>
        </w:rPr>
        <w:t>= .31</w:t>
      </w:r>
      <w:r w:rsidR="00D93D73">
        <w:rPr>
          <w:rFonts w:ascii="Calibri" w:hAnsi="Calibri"/>
        </w:rPr>
        <w:t>, corresponding to 8-9 years of formal literacy instruction</w:t>
      </w:r>
      <w:r w:rsidR="00A17F79">
        <w:rPr>
          <w:rFonts w:ascii="Calibri" w:hAnsi="Calibri"/>
        </w:rPr>
        <w:t>; 18 female)</w:t>
      </w:r>
      <w:r w:rsidR="00D94781">
        <w:rPr>
          <w:rFonts w:ascii="Calibri" w:hAnsi="Calibri"/>
        </w:rPr>
        <w:t xml:space="preserve"> recruited</w:t>
      </w:r>
      <w:r w:rsidR="0073373B">
        <w:rPr>
          <w:rFonts w:ascii="Calibri" w:hAnsi="Calibri"/>
        </w:rPr>
        <w:t xml:space="preserve"> from </w:t>
      </w:r>
      <w:r w:rsidR="00D94781">
        <w:rPr>
          <w:rFonts w:ascii="Calibri" w:hAnsi="Calibri"/>
        </w:rPr>
        <w:t xml:space="preserve">mainstream primary </w:t>
      </w:r>
      <w:r w:rsidR="00A17F79">
        <w:rPr>
          <w:rFonts w:ascii="Calibri" w:hAnsi="Calibri"/>
        </w:rPr>
        <w:t xml:space="preserve">and secondary </w:t>
      </w:r>
      <w:r w:rsidR="00D94781">
        <w:rPr>
          <w:rFonts w:ascii="Calibri" w:hAnsi="Calibri"/>
        </w:rPr>
        <w:t>school</w:t>
      </w:r>
      <w:r w:rsidR="00A17F79">
        <w:rPr>
          <w:rFonts w:ascii="Calibri" w:hAnsi="Calibri"/>
        </w:rPr>
        <w:t>s</w:t>
      </w:r>
      <w:r w:rsidR="00EE21BE">
        <w:rPr>
          <w:rFonts w:ascii="Calibri" w:hAnsi="Calibri"/>
        </w:rPr>
        <w:t>,</w:t>
      </w:r>
      <w:r w:rsidR="00C10E6D">
        <w:rPr>
          <w:rFonts w:ascii="Calibri" w:hAnsi="Calibri"/>
        </w:rPr>
        <w:t xml:space="preserve"> </w:t>
      </w:r>
      <w:r w:rsidR="00EE21BE">
        <w:rPr>
          <w:rFonts w:ascii="Calibri" w:hAnsi="Calibri"/>
        </w:rPr>
        <w:t>t</w:t>
      </w:r>
      <w:r w:rsidR="00E907ED">
        <w:rPr>
          <w:rFonts w:ascii="Calibri" w:hAnsi="Calibri"/>
        </w:rPr>
        <w:t>hirty-six older adolescents</w:t>
      </w:r>
      <w:r w:rsidR="00BB7427">
        <w:rPr>
          <w:rFonts w:ascii="Calibri" w:hAnsi="Calibri"/>
        </w:rPr>
        <w:t xml:space="preserve"> (</w:t>
      </w:r>
      <w:r w:rsidR="00E907ED">
        <w:rPr>
          <w:rFonts w:ascii="Calibri" w:hAnsi="Calibri"/>
        </w:rPr>
        <w:t>16-17 years</w:t>
      </w:r>
      <w:r w:rsidR="00DA4882">
        <w:rPr>
          <w:rFonts w:ascii="Calibri" w:hAnsi="Calibri"/>
        </w:rPr>
        <w:t xml:space="preserve">, </w:t>
      </w:r>
      <w:r w:rsidR="009744BE">
        <w:rPr>
          <w:rFonts w:ascii="Calibri" w:hAnsi="Calibri"/>
          <w:i/>
        </w:rPr>
        <w:t xml:space="preserve">M </w:t>
      </w:r>
      <w:r w:rsidR="009744BE">
        <w:rPr>
          <w:rFonts w:ascii="Calibri" w:hAnsi="Calibri"/>
        </w:rPr>
        <w:t>age</w:t>
      </w:r>
      <w:r w:rsidR="009728BD">
        <w:rPr>
          <w:rFonts w:ascii="Calibri" w:hAnsi="Calibri"/>
        </w:rPr>
        <w:t xml:space="preserve"> </w:t>
      </w:r>
      <w:r w:rsidR="009C53EA">
        <w:rPr>
          <w:rFonts w:ascii="Calibri" w:hAnsi="Calibri"/>
        </w:rPr>
        <w:t>= 17.04</w:t>
      </w:r>
      <w:r w:rsidR="009744BE">
        <w:rPr>
          <w:rFonts w:ascii="Calibri" w:hAnsi="Calibri"/>
        </w:rPr>
        <w:t xml:space="preserve">, </w:t>
      </w:r>
      <w:r w:rsidR="009744BE" w:rsidRPr="00141C2D">
        <w:rPr>
          <w:rFonts w:ascii="Calibri" w:hAnsi="Calibri"/>
          <w:i/>
        </w:rPr>
        <w:t>SD</w:t>
      </w:r>
      <w:r w:rsidR="009744BE">
        <w:rPr>
          <w:rFonts w:ascii="Calibri" w:hAnsi="Calibri"/>
          <w:i/>
        </w:rPr>
        <w:t xml:space="preserve"> </w:t>
      </w:r>
      <w:r w:rsidR="009C53EA">
        <w:rPr>
          <w:rFonts w:ascii="Calibri" w:hAnsi="Calibri"/>
        </w:rPr>
        <w:t>= .32</w:t>
      </w:r>
      <w:r w:rsidR="00972FC8">
        <w:rPr>
          <w:rFonts w:ascii="Calibri" w:hAnsi="Calibri"/>
        </w:rPr>
        <w:t>, corresponding to 12-13 years of formal literacy instruction</w:t>
      </w:r>
      <w:r w:rsidR="009744BE">
        <w:rPr>
          <w:rFonts w:ascii="Calibri" w:hAnsi="Calibri"/>
        </w:rPr>
        <w:t xml:space="preserve">; </w:t>
      </w:r>
      <w:r w:rsidR="00BB7427">
        <w:rPr>
          <w:rFonts w:ascii="Calibri" w:hAnsi="Calibri"/>
        </w:rPr>
        <w:t>24 female</w:t>
      </w:r>
      <w:r w:rsidR="0091506A">
        <w:rPr>
          <w:rFonts w:ascii="Calibri" w:hAnsi="Calibri"/>
        </w:rPr>
        <w:t>s)</w:t>
      </w:r>
      <w:r w:rsidR="006619A1">
        <w:rPr>
          <w:rFonts w:ascii="Calibri" w:hAnsi="Calibri"/>
        </w:rPr>
        <w:t xml:space="preserve"> recruited from </w:t>
      </w:r>
      <w:r w:rsidR="00A17F79">
        <w:rPr>
          <w:rFonts w:ascii="Calibri" w:hAnsi="Calibri"/>
        </w:rPr>
        <w:t>schools</w:t>
      </w:r>
      <w:r w:rsidR="006619A1">
        <w:rPr>
          <w:rFonts w:ascii="Calibri" w:hAnsi="Calibri"/>
        </w:rPr>
        <w:t xml:space="preserve"> and a</w:t>
      </w:r>
      <w:r w:rsidR="00A17F79">
        <w:rPr>
          <w:rFonts w:ascii="Calibri" w:hAnsi="Calibri"/>
        </w:rPr>
        <w:t>t</w:t>
      </w:r>
      <w:r w:rsidR="006619A1">
        <w:rPr>
          <w:rFonts w:ascii="Calibri" w:hAnsi="Calibri"/>
        </w:rPr>
        <w:t xml:space="preserve"> </w:t>
      </w:r>
      <w:r w:rsidR="00A17F79">
        <w:rPr>
          <w:rFonts w:ascii="Calibri" w:hAnsi="Calibri"/>
        </w:rPr>
        <w:t xml:space="preserve">a school </w:t>
      </w:r>
      <w:r w:rsidR="006619A1">
        <w:rPr>
          <w:rFonts w:ascii="Calibri" w:hAnsi="Calibri"/>
        </w:rPr>
        <w:t>event run at Royal Holloway, University of London</w:t>
      </w:r>
      <w:r w:rsidR="00EE21BE">
        <w:rPr>
          <w:rFonts w:ascii="Calibri" w:hAnsi="Calibri"/>
        </w:rPr>
        <w:t xml:space="preserve">, and </w:t>
      </w:r>
      <w:r w:rsidR="00F31B59">
        <w:rPr>
          <w:rFonts w:ascii="Calibri" w:hAnsi="Calibri"/>
        </w:rPr>
        <w:t>31 adults (</w:t>
      </w:r>
      <w:r w:rsidR="009744BE">
        <w:rPr>
          <w:rFonts w:ascii="Calibri" w:hAnsi="Calibri"/>
          <w:i/>
        </w:rPr>
        <w:t xml:space="preserve">M </w:t>
      </w:r>
      <w:r w:rsidR="009728BD">
        <w:rPr>
          <w:rFonts w:ascii="Calibri" w:hAnsi="Calibri"/>
        </w:rPr>
        <w:t xml:space="preserve">age </w:t>
      </w:r>
      <w:r w:rsidR="00A66694">
        <w:rPr>
          <w:rFonts w:ascii="Calibri" w:hAnsi="Calibri"/>
        </w:rPr>
        <w:t>= 20.12</w:t>
      </w:r>
      <w:r w:rsidR="009744BE">
        <w:rPr>
          <w:rFonts w:ascii="Calibri" w:hAnsi="Calibri"/>
        </w:rPr>
        <w:t xml:space="preserve">, </w:t>
      </w:r>
      <w:r w:rsidR="009744BE" w:rsidRPr="00141C2D">
        <w:rPr>
          <w:rFonts w:ascii="Calibri" w:hAnsi="Calibri"/>
          <w:i/>
        </w:rPr>
        <w:t>SD</w:t>
      </w:r>
      <w:r w:rsidR="009744BE">
        <w:rPr>
          <w:rFonts w:ascii="Calibri" w:hAnsi="Calibri"/>
          <w:i/>
        </w:rPr>
        <w:t xml:space="preserve"> </w:t>
      </w:r>
      <w:r w:rsidR="00A66694">
        <w:rPr>
          <w:rFonts w:ascii="Calibri" w:hAnsi="Calibri"/>
        </w:rPr>
        <w:t>= 1.56</w:t>
      </w:r>
      <w:r w:rsidR="009744BE">
        <w:rPr>
          <w:rFonts w:ascii="Calibri" w:hAnsi="Calibri"/>
        </w:rPr>
        <w:t xml:space="preserve">; </w:t>
      </w:r>
      <w:r w:rsidR="00F31B59">
        <w:rPr>
          <w:rFonts w:ascii="Calibri" w:hAnsi="Calibri"/>
        </w:rPr>
        <w:t xml:space="preserve">24 female) who were undergraduate and postgraduate students attending Royal Holloway, University of London. </w:t>
      </w:r>
      <w:r w:rsidR="00347F64" w:rsidRPr="00347F64">
        <w:rPr>
          <w:rFonts w:ascii="Calibri" w:hAnsi="Calibri"/>
        </w:rPr>
        <w:t>None of the participants had a</w:t>
      </w:r>
      <w:r w:rsidR="002B2D19">
        <w:rPr>
          <w:rFonts w:ascii="Calibri" w:hAnsi="Calibri"/>
          <w:lang w:val="en-GB"/>
        </w:rPr>
        <w:t xml:space="preserve"> recogniz</w:t>
      </w:r>
      <w:r w:rsidR="00347F64" w:rsidRPr="00A71FAE">
        <w:rPr>
          <w:rFonts w:ascii="Calibri" w:hAnsi="Calibri"/>
          <w:lang w:val="en-GB"/>
        </w:rPr>
        <w:t>ed</w:t>
      </w:r>
      <w:r w:rsidR="00347F64" w:rsidRPr="00347F64">
        <w:rPr>
          <w:rFonts w:ascii="Calibri" w:hAnsi="Calibri"/>
        </w:rPr>
        <w:t xml:space="preserve"> special educational need, and all spoke English as their first language.</w:t>
      </w:r>
      <w:r w:rsidR="003127F1">
        <w:rPr>
          <w:rFonts w:ascii="Calibri" w:hAnsi="Calibri"/>
        </w:rPr>
        <w:t xml:space="preserve"> </w:t>
      </w:r>
      <w:r w:rsidR="005B6E14">
        <w:rPr>
          <w:rFonts w:ascii="Calibri" w:hAnsi="Calibri"/>
        </w:rPr>
        <w:t>Adult participants were paid £5 for t</w:t>
      </w:r>
      <w:r w:rsidR="004C547B">
        <w:rPr>
          <w:rFonts w:ascii="Calibri" w:hAnsi="Calibri"/>
        </w:rPr>
        <w:t xml:space="preserve">heir time and travel expenses. </w:t>
      </w:r>
      <w:r w:rsidR="003127F1">
        <w:rPr>
          <w:rFonts w:ascii="Calibri" w:hAnsi="Calibri"/>
        </w:rPr>
        <w:t>The</w:t>
      </w:r>
      <w:r w:rsidR="00C70EE4">
        <w:rPr>
          <w:rFonts w:ascii="Calibri" w:hAnsi="Calibri"/>
        </w:rPr>
        <w:t xml:space="preserve"> study was approved by the Psychology Departmental Ethics Committee at Royal Holloway, University of London. </w:t>
      </w:r>
    </w:p>
    <w:p w14:paraId="45653707" w14:textId="425658C6" w:rsidR="00085C2A" w:rsidRPr="00D8518C" w:rsidRDefault="00085C2A" w:rsidP="00A0606C">
      <w:pPr>
        <w:pStyle w:val="Heading2"/>
        <w:rPr>
          <w:rFonts w:ascii="Calibri" w:hAnsi="Calibri"/>
        </w:rPr>
      </w:pPr>
      <w:r>
        <w:rPr>
          <w:rFonts w:ascii="Calibri" w:hAnsi="Calibri"/>
        </w:rPr>
        <w:t>Materials and Procedure</w:t>
      </w:r>
    </w:p>
    <w:p w14:paraId="5FD73939" w14:textId="73AC1691" w:rsidR="008B7ED5" w:rsidRDefault="00A0606C" w:rsidP="008B7ED5">
      <w:pPr>
        <w:rPr>
          <w:rFonts w:ascii="Calibri" w:hAnsi="Calibri"/>
          <w:b/>
          <w:bCs/>
        </w:rPr>
      </w:pPr>
      <w:r>
        <w:rPr>
          <w:rStyle w:val="Heading3Char"/>
          <w:rFonts w:ascii="Calibri" w:hAnsi="Calibri"/>
        </w:rPr>
        <w:t>Background measures</w:t>
      </w:r>
      <w:r w:rsidR="002F3B16" w:rsidRPr="00946D3F">
        <w:rPr>
          <w:rStyle w:val="Heading3Char"/>
          <w:rFonts w:ascii="Calibri" w:hAnsi="Calibri"/>
        </w:rPr>
        <w:t xml:space="preserve">. </w:t>
      </w:r>
      <w:r w:rsidR="009E61B6">
        <w:rPr>
          <w:rStyle w:val="Heading3Char"/>
          <w:rFonts w:ascii="Calibri" w:hAnsi="Calibri"/>
          <w:b w:val="0"/>
        </w:rPr>
        <w:t>These were conducted to characterize the sample. P</w:t>
      </w:r>
      <w:r w:rsidR="00C83BC8" w:rsidRPr="00C83BC8">
        <w:rPr>
          <w:rStyle w:val="Heading3Char"/>
          <w:rFonts w:ascii="Calibri" w:hAnsi="Calibri"/>
          <w:b w:val="0"/>
        </w:rPr>
        <w:t xml:space="preserve">articipants completed </w:t>
      </w:r>
      <w:r w:rsidR="00F24CCA">
        <w:rPr>
          <w:rStyle w:val="Heading3Char"/>
          <w:rFonts w:ascii="Calibri" w:hAnsi="Calibri"/>
          <w:b w:val="0"/>
        </w:rPr>
        <w:t>standardized assessments according to manual instructions</w:t>
      </w:r>
      <w:r w:rsidR="00C83BC8">
        <w:rPr>
          <w:rStyle w:val="Heading3Char"/>
          <w:rFonts w:ascii="Calibri" w:hAnsi="Calibri"/>
          <w:b w:val="0"/>
        </w:rPr>
        <w:t xml:space="preserve"> i</w:t>
      </w:r>
      <w:r w:rsidR="00B1077C">
        <w:rPr>
          <w:rStyle w:val="Heading3Char"/>
          <w:rFonts w:ascii="Calibri" w:hAnsi="Calibri"/>
          <w:b w:val="0"/>
        </w:rPr>
        <w:t xml:space="preserve">n </w:t>
      </w:r>
      <w:r w:rsidR="00F24CCA">
        <w:rPr>
          <w:rStyle w:val="Heading3Char"/>
          <w:rFonts w:ascii="Calibri" w:hAnsi="Calibri"/>
          <w:b w:val="0"/>
        </w:rPr>
        <w:t>one</w:t>
      </w:r>
      <w:r w:rsidR="00C83BC8">
        <w:rPr>
          <w:rStyle w:val="Heading3Char"/>
          <w:rFonts w:ascii="Calibri" w:hAnsi="Calibri"/>
          <w:b w:val="0"/>
        </w:rPr>
        <w:t xml:space="preserve"> session</w:t>
      </w:r>
      <w:r w:rsidR="00B1077C">
        <w:rPr>
          <w:rStyle w:val="Heading3Char"/>
          <w:rFonts w:ascii="Calibri" w:hAnsi="Calibri"/>
          <w:b w:val="0"/>
        </w:rPr>
        <w:t>,</w:t>
      </w:r>
      <w:r w:rsidR="00C83BC8">
        <w:rPr>
          <w:rStyle w:val="Heading3Char"/>
          <w:rFonts w:ascii="Calibri" w:hAnsi="Calibri"/>
          <w:b w:val="0"/>
        </w:rPr>
        <w:t xml:space="preserve"> </w:t>
      </w:r>
      <w:r w:rsidR="00F56ACD">
        <w:rPr>
          <w:rStyle w:val="Heading3Char"/>
          <w:rFonts w:ascii="Calibri" w:hAnsi="Calibri"/>
          <w:b w:val="0"/>
        </w:rPr>
        <w:t xml:space="preserve">and </w:t>
      </w:r>
      <w:r w:rsidR="00C83BC8">
        <w:rPr>
          <w:rStyle w:val="Heading3Char"/>
          <w:rFonts w:ascii="Calibri" w:hAnsi="Calibri"/>
          <w:b w:val="0"/>
        </w:rPr>
        <w:t>prior to the experimental task</w:t>
      </w:r>
      <w:r w:rsidR="00F0133B">
        <w:rPr>
          <w:rStyle w:val="Heading3Char"/>
          <w:rFonts w:ascii="Calibri" w:hAnsi="Calibri"/>
          <w:b w:val="0"/>
        </w:rPr>
        <w:t xml:space="preserve">. </w:t>
      </w:r>
    </w:p>
    <w:p w14:paraId="7AE672DF" w14:textId="077B1885" w:rsidR="00CE5947" w:rsidRDefault="008B7ED5" w:rsidP="008B7ED5">
      <w:pPr>
        <w:rPr>
          <w:rStyle w:val="Heading4Char"/>
          <w:rFonts w:ascii="Calibri" w:hAnsi="Calibri"/>
          <w:b w:val="0"/>
          <w:i w:val="0"/>
        </w:rPr>
      </w:pPr>
      <w:r>
        <w:rPr>
          <w:rStyle w:val="Heading4Char"/>
          <w:rFonts w:ascii="Calibri" w:hAnsi="Calibri"/>
        </w:rPr>
        <w:t>Nonverbal ability</w:t>
      </w:r>
      <w:r w:rsidR="002F3B16" w:rsidRPr="00946D3F">
        <w:rPr>
          <w:rStyle w:val="Heading4Char"/>
          <w:rFonts w:ascii="Calibri" w:hAnsi="Calibri"/>
        </w:rPr>
        <w:t xml:space="preserve">. </w:t>
      </w:r>
      <w:r w:rsidR="00EE21BE">
        <w:rPr>
          <w:rStyle w:val="Heading4Char"/>
          <w:rFonts w:ascii="Calibri" w:hAnsi="Calibri"/>
          <w:b w:val="0"/>
          <w:i w:val="0"/>
        </w:rPr>
        <w:t>This</w:t>
      </w:r>
      <w:r w:rsidR="008065A5" w:rsidRPr="008065A5">
        <w:rPr>
          <w:rStyle w:val="Heading4Char"/>
          <w:rFonts w:ascii="Calibri" w:hAnsi="Calibri"/>
          <w:b w:val="0"/>
          <w:i w:val="0"/>
        </w:rPr>
        <w:t xml:space="preserve"> was measured using the Matrix Reasoning subtest of the Wechsler Abbreviated Scale of Intelligence – Second </w:t>
      </w:r>
      <w:r w:rsidR="004444B5">
        <w:rPr>
          <w:rStyle w:val="Heading4Char"/>
          <w:rFonts w:ascii="Calibri" w:hAnsi="Calibri"/>
          <w:b w:val="0"/>
          <w:i w:val="0"/>
        </w:rPr>
        <w:t xml:space="preserve">Edition (WASI-II; </w:t>
      </w:r>
      <w:r w:rsidR="004444B5">
        <w:rPr>
          <w:rStyle w:val="Heading4Char"/>
          <w:rFonts w:ascii="Calibri" w:hAnsi="Calibri"/>
          <w:b w:val="0"/>
          <w:i w:val="0"/>
        </w:rPr>
        <w:fldChar w:fldCharType="begin" w:fldLock="1"/>
      </w:r>
      <w:r w:rsidR="004444B5">
        <w:rPr>
          <w:rStyle w:val="Heading4Char"/>
          <w:rFonts w:ascii="Calibri" w:hAnsi="Calibri"/>
          <w:b w:val="0"/>
          <w:i w:val="0"/>
        </w:rPr>
        <w:instrText>ADDIN CSL_CITATION { "citationItems" : [ { "id" : "ITEM-1", "itemData" : { "DOI" : "10.1177/0734282912467756", "ISBN" : "9780158981567 9780158981598 0158981596 9780158981574 015898157X 9780158981581 0158981588 9780158979465 015897946X 0158981561", "PMID" : "11107", "abstract" : "The Wechsler Abbreviated Scale of Intelligence, Second Edition (WASI-II; Wechsler, 2011), published by Pearson, is a newly updated abbreviated measure of cognitive intelligence designed for individuals 6 to 90 years of age. Primarily used in clinical, psychoeducational, and research settings, the WASI-II was developed to quickly and accurately estimate cognitive intelligence when administration of a full battery is not feasible or necessary. The WASI-II is classified as a Level C measure, and can be administered and interpreted by individuals with a doctorate degree in psychology or a related discipline. Although the Examiner's Manual states that the WASI-II can be administered by individuals with a bachelor's degree under appropriate supervision due to the ease of administration, it is important to note that ideally the same person would administer and interpret the results of the measure, preferably an individual with appropriate training and certification (e.g., an individual with master's or doctoral training). Administration time is approximately 30 min for the four-subtest form or 15 min for the two-subtest form. Overall, the WASI-II as found to be an economical and easy-to-administer brief intelligence measure. Its simple administration, quick administration time, and broad age range make it a measure of choice when time is limited. Although the measure does present with limitations, including reduced clinical accuracy and restricted evaluation of general intelligence, it remains a useful and economical tool for both research and clinical work.", "author" : [ { "dropping-particle" : "", "family" : "Wechsler", "given" : "D", "non-dropping-particle" : "", "parse-names" : false, "suffix" : "" } ], "container-title" : "Journal of Psychoeducational Assessment", "id" : "ITEM-1", "issue" : "3", "issued" : { "date-parts" : [ [ "2013" ] ] }, "page" : "337-41", "title" : "WASI -II: Wechsler abbreviated scale of intelligence - second edition", "type" : "article-journal", "volume" : "31" }, "uris" : [ "http://www.mendeley.com/documents/?uuid=6c078231-4ff0-493a-9d6d-eee045f9c0f9" ] } ], "mendeley" : { "formattedCitation" : "(Wechsler, 2013)", "manualFormatting" : "Wechsler, 2013)", "plainTextFormattedCitation" : "(Wechsler, 2013)", "previouslyFormattedCitation" : "(Wechsler, 2013)" }, "properties" : { "noteIndex" : 0 }, "schema" : "https://github.com/citation-style-language/schema/raw/master/csl-citation.json" }</w:instrText>
      </w:r>
      <w:r w:rsidR="004444B5">
        <w:rPr>
          <w:rStyle w:val="Heading4Char"/>
          <w:rFonts w:ascii="Calibri" w:hAnsi="Calibri"/>
          <w:b w:val="0"/>
          <w:i w:val="0"/>
        </w:rPr>
        <w:fldChar w:fldCharType="separate"/>
      </w:r>
      <w:r w:rsidR="004444B5" w:rsidRPr="004444B5">
        <w:rPr>
          <w:rStyle w:val="Heading4Char"/>
          <w:rFonts w:ascii="Calibri" w:hAnsi="Calibri"/>
          <w:b w:val="0"/>
          <w:i w:val="0"/>
          <w:noProof/>
        </w:rPr>
        <w:t>Wechsler, 2013)</w:t>
      </w:r>
      <w:r w:rsidR="004444B5">
        <w:rPr>
          <w:rStyle w:val="Heading4Char"/>
          <w:rFonts w:ascii="Calibri" w:hAnsi="Calibri"/>
          <w:b w:val="0"/>
          <w:i w:val="0"/>
        </w:rPr>
        <w:fldChar w:fldCharType="end"/>
      </w:r>
      <w:r w:rsidR="00EE21BE">
        <w:rPr>
          <w:rStyle w:val="Heading4Char"/>
          <w:rFonts w:ascii="Calibri" w:hAnsi="Calibri"/>
          <w:b w:val="0"/>
          <w:i w:val="0"/>
        </w:rPr>
        <w:t>, which is</w:t>
      </w:r>
      <w:r w:rsidR="008065A5" w:rsidRPr="008065A5">
        <w:rPr>
          <w:rStyle w:val="Heading4Char"/>
          <w:rFonts w:ascii="Calibri" w:hAnsi="Calibri"/>
          <w:b w:val="0"/>
          <w:i w:val="0"/>
        </w:rPr>
        <w:t xml:space="preserve"> a pattern completion task. </w:t>
      </w:r>
    </w:p>
    <w:p w14:paraId="3775D8DB" w14:textId="0F8DDA12" w:rsidR="009D3ED1" w:rsidRDefault="009D3ED1" w:rsidP="008B7ED5">
      <w:pPr>
        <w:rPr>
          <w:rStyle w:val="Heading4Char"/>
          <w:rFonts w:ascii="Calibri" w:hAnsi="Calibri"/>
          <w:b w:val="0"/>
          <w:i w:val="0"/>
        </w:rPr>
      </w:pPr>
      <w:r>
        <w:rPr>
          <w:rStyle w:val="Heading4Char"/>
          <w:rFonts w:ascii="Calibri" w:hAnsi="Calibri"/>
        </w:rPr>
        <w:t>Oral vocabulary.</w:t>
      </w:r>
      <w:r w:rsidR="00B230B6">
        <w:rPr>
          <w:rStyle w:val="Heading4Char"/>
          <w:rFonts w:ascii="Calibri" w:hAnsi="Calibri"/>
          <w:b w:val="0"/>
          <w:i w:val="0"/>
        </w:rPr>
        <w:t xml:space="preserve"> </w:t>
      </w:r>
      <w:r w:rsidR="00EE21BE">
        <w:rPr>
          <w:rStyle w:val="Heading4Char"/>
          <w:rFonts w:ascii="Calibri" w:hAnsi="Calibri"/>
          <w:b w:val="0"/>
          <w:i w:val="0"/>
        </w:rPr>
        <w:t>This</w:t>
      </w:r>
      <w:r w:rsidR="00737DFF">
        <w:rPr>
          <w:rStyle w:val="Heading4Char"/>
          <w:rFonts w:ascii="Calibri" w:hAnsi="Calibri"/>
          <w:b w:val="0"/>
          <w:i w:val="0"/>
        </w:rPr>
        <w:t xml:space="preserve"> was measured</w:t>
      </w:r>
      <w:r>
        <w:rPr>
          <w:rStyle w:val="Heading4Char"/>
          <w:rFonts w:ascii="Calibri" w:hAnsi="Calibri"/>
          <w:b w:val="0"/>
          <w:i w:val="0"/>
        </w:rPr>
        <w:t xml:space="preserve"> using the Vocabulary subtest of the </w:t>
      </w:r>
      <w:r w:rsidRPr="008065A5">
        <w:rPr>
          <w:rStyle w:val="Heading4Char"/>
          <w:rFonts w:ascii="Calibri" w:hAnsi="Calibri"/>
          <w:b w:val="0"/>
          <w:i w:val="0"/>
        </w:rPr>
        <w:t xml:space="preserve">Wechsler Abbreviated Scale of Intelligence – Second Edition </w:t>
      </w:r>
      <w:r w:rsidR="00126B6C">
        <w:rPr>
          <w:rStyle w:val="Heading4Char"/>
          <w:rFonts w:ascii="Calibri" w:hAnsi="Calibri"/>
          <w:b w:val="0"/>
          <w:i w:val="0"/>
        </w:rPr>
        <w:t xml:space="preserve">(WASI-II; </w:t>
      </w:r>
      <w:r w:rsidR="00126B6C">
        <w:rPr>
          <w:rStyle w:val="Heading4Char"/>
          <w:rFonts w:ascii="Calibri" w:hAnsi="Calibri"/>
          <w:b w:val="0"/>
          <w:i w:val="0"/>
        </w:rPr>
        <w:fldChar w:fldCharType="begin" w:fldLock="1"/>
      </w:r>
      <w:r w:rsidR="00126B6C">
        <w:rPr>
          <w:rStyle w:val="Heading4Char"/>
          <w:rFonts w:ascii="Calibri" w:hAnsi="Calibri"/>
          <w:b w:val="0"/>
          <w:i w:val="0"/>
        </w:rPr>
        <w:instrText>ADDIN CSL_CITATION { "citationItems" : [ { "id" : "ITEM-1", "itemData" : { "DOI" : "10.1177/0734282912467756", "ISBN" : "9780158981567 9780158981598 0158981596 9780158981574 015898157X 9780158981581 0158981588 9780158979465 015897946X 0158981561", "PMID" : "11107", "abstract" : "The Wechsler Abbreviated Scale of Intelligence, Second Edition (WASI-II; Wechsler, 2011), published by Pearson, is a newly updated abbreviated measure of cognitive intelligence designed for individuals 6 to 90 years of age. Primarily used in clinical, psychoeducational, and research settings, the WASI-II was developed to quickly and accurately estimate cognitive intelligence when administration of a full battery is not feasible or necessary. The WASI-II is classified as a Level C measure, and can be administered and interpreted by individuals with a doctorate degree in psychology or a related discipline. Although the Examiner's Manual states that the WASI-II can be administered by individuals with a bachelor's degree under appropriate supervision due to the ease of administration, it is important to note that ideally the same person would administer and interpret the results of the measure, preferably an individual with appropriate training and certification (e.g., an individual with master's or doctoral training). Administration time is approximately 30 min for the four-subtest form or 15 min for the two-subtest form. Overall, the WASI-II as found to be an economical and easy-to-administer brief intelligence measure. Its simple administration, quick administration time, and broad age range make it a measure of choice when time is limited. Although the measure does present with limitations, including reduced clinical accuracy and restricted evaluation of general intelligence, it remains a useful and economical tool for both research and clinical work.", "author" : [ { "dropping-particle" : "", "family" : "Wechsler", "given" : "D", "non-dropping-particle" : "", "parse-names" : false, "suffix" : "" } ], "container-title" : "Journal of Psychoeducational Assessment", "id" : "ITEM-1", "issue" : "3", "issued" : { "date-parts" : [ [ "2013" ] ] }, "page" : "337-41", "title" : "WASI -II: Wechsler abbreviated scale of intelligence - second edition", "type" : "article-journal", "volume" : "31" }, "uris" : [ "http://www.mendeley.com/documents/?uuid=6c078231-4ff0-493a-9d6d-eee045f9c0f9" ] } ], "mendeley" : { "formattedCitation" : "(Wechsler, 2013)", "manualFormatting" : "Wechsler, 2013)", "plainTextFormattedCitation" : "(Wechsler, 2013)", "previouslyFormattedCitation" : "(Wechsler, 2013)" }, "properties" : { "noteIndex" : 0 }, "schema" : "https://github.com/citation-style-language/schema/raw/master/csl-citation.json" }</w:instrText>
      </w:r>
      <w:r w:rsidR="00126B6C">
        <w:rPr>
          <w:rStyle w:val="Heading4Char"/>
          <w:rFonts w:ascii="Calibri" w:hAnsi="Calibri"/>
          <w:b w:val="0"/>
          <w:i w:val="0"/>
        </w:rPr>
        <w:fldChar w:fldCharType="separate"/>
      </w:r>
      <w:r w:rsidR="00126B6C" w:rsidRPr="00126B6C">
        <w:rPr>
          <w:rStyle w:val="Heading4Char"/>
          <w:rFonts w:ascii="Calibri" w:hAnsi="Calibri"/>
          <w:b w:val="0"/>
          <w:i w:val="0"/>
          <w:noProof/>
        </w:rPr>
        <w:t>Wechsler, 2013)</w:t>
      </w:r>
      <w:r w:rsidR="00126B6C">
        <w:rPr>
          <w:rStyle w:val="Heading4Char"/>
          <w:rFonts w:ascii="Calibri" w:hAnsi="Calibri"/>
          <w:b w:val="0"/>
          <w:i w:val="0"/>
        </w:rPr>
        <w:fldChar w:fldCharType="end"/>
      </w:r>
      <w:r w:rsidR="008E1046">
        <w:rPr>
          <w:rStyle w:val="Heading4Char"/>
          <w:rFonts w:ascii="Calibri" w:hAnsi="Calibri"/>
          <w:b w:val="0"/>
          <w:i w:val="0"/>
        </w:rPr>
        <w:t xml:space="preserve"> for</w:t>
      </w:r>
      <w:r w:rsidR="00473DBB">
        <w:rPr>
          <w:rStyle w:val="Heading4Char"/>
          <w:rFonts w:ascii="Calibri" w:hAnsi="Calibri"/>
          <w:b w:val="0"/>
          <w:i w:val="0"/>
        </w:rPr>
        <w:t xml:space="preserve"> </w:t>
      </w:r>
      <w:r w:rsidR="00EE21BE">
        <w:rPr>
          <w:rStyle w:val="Heading4Char"/>
          <w:rFonts w:ascii="Calibri" w:hAnsi="Calibri"/>
          <w:b w:val="0"/>
          <w:i w:val="0"/>
        </w:rPr>
        <w:t>which participants are asked to</w:t>
      </w:r>
      <w:r w:rsidR="00FD2426">
        <w:rPr>
          <w:rStyle w:val="Heading4Char"/>
          <w:rFonts w:ascii="Calibri" w:hAnsi="Calibri"/>
          <w:b w:val="0"/>
          <w:i w:val="0"/>
        </w:rPr>
        <w:t xml:space="preserve"> </w:t>
      </w:r>
      <w:r w:rsidRPr="009D3ED1">
        <w:rPr>
          <w:rStyle w:val="Heading4Char"/>
          <w:rFonts w:ascii="Calibri" w:hAnsi="Calibri"/>
          <w:b w:val="0"/>
          <w:i w:val="0"/>
        </w:rPr>
        <w:t xml:space="preserve">verbally define words. </w:t>
      </w:r>
    </w:p>
    <w:p w14:paraId="15B33458" w14:textId="730EF507" w:rsidR="00E74790" w:rsidRPr="00073E27" w:rsidRDefault="00073E27" w:rsidP="00E74790">
      <w:pPr>
        <w:rPr>
          <w:rStyle w:val="Heading4Char"/>
          <w:rFonts w:ascii="Calibri" w:hAnsi="Calibri"/>
          <w:b w:val="0"/>
          <w:i w:val="0"/>
        </w:rPr>
      </w:pPr>
      <w:r>
        <w:rPr>
          <w:rStyle w:val="Heading4Char"/>
          <w:rFonts w:ascii="Calibri" w:hAnsi="Calibri"/>
        </w:rPr>
        <w:t>Word reading.</w:t>
      </w:r>
      <w:r w:rsidR="00E74790">
        <w:rPr>
          <w:rStyle w:val="Heading4Char"/>
          <w:rFonts w:ascii="Calibri" w:hAnsi="Calibri"/>
          <w:b w:val="0"/>
          <w:i w:val="0"/>
        </w:rPr>
        <w:t xml:space="preserve"> </w:t>
      </w:r>
      <w:r w:rsidR="00E74790" w:rsidRPr="00E74790">
        <w:rPr>
          <w:rStyle w:val="Heading4Char"/>
          <w:rFonts w:ascii="Calibri" w:hAnsi="Calibri"/>
          <w:b w:val="0"/>
          <w:i w:val="0"/>
        </w:rPr>
        <w:t>This was assesse</w:t>
      </w:r>
      <w:r w:rsidR="00E74790">
        <w:rPr>
          <w:rStyle w:val="Heading4Char"/>
          <w:rFonts w:ascii="Calibri" w:hAnsi="Calibri"/>
          <w:b w:val="0"/>
          <w:i w:val="0"/>
        </w:rPr>
        <w:t xml:space="preserve">d using </w:t>
      </w:r>
      <w:r w:rsidR="00E74790" w:rsidRPr="00E74790">
        <w:rPr>
          <w:rStyle w:val="Heading4Char"/>
          <w:rFonts w:ascii="Calibri" w:hAnsi="Calibri"/>
          <w:b w:val="0"/>
          <w:i w:val="0"/>
        </w:rPr>
        <w:t>the Sight Word Efficiency (SWE) and Phonemic Decoding Efficiency (PDE) subtests of the Test of Word Reading Effici</w:t>
      </w:r>
      <w:r w:rsidR="00161F44">
        <w:rPr>
          <w:rStyle w:val="Heading4Char"/>
          <w:rFonts w:ascii="Calibri" w:hAnsi="Calibri"/>
          <w:b w:val="0"/>
          <w:i w:val="0"/>
        </w:rPr>
        <w:t xml:space="preserve">ency – Second Edition (TOWRE-2; </w:t>
      </w:r>
      <w:r w:rsidR="00161F44">
        <w:rPr>
          <w:rStyle w:val="Heading4Char"/>
          <w:rFonts w:ascii="Calibri" w:hAnsi="Calibri"/>
          <w:b w:val="0"/>
          <w:i w:val="0"/>
        </w:rPr>
        <w:fldChar w:fldCharType="begin" w:fldLock="1"/>
      </w:r>
      <w:r w:rsidR="00161F44">
        <w:rPr>
          <w:rStyle w:val="Heading4Char"/>
          <w:rFonts w:ascii="Calibri" w:hAnsi="Calibri"/>
          <w:b w:val="0"/>
          <w:i w:val="0"/>
        </w:rPr>
        <w:instrText>ADDIN CSL_CITATION { "citationItems" : [ { "id" : "ITEM-1", "itemData" : { "author" : [ { "dropping-particle" : "", "family" : "Torgesen", "given" : "Joseph K", "non-dropping-particle" : "", "parse-names" : false, "suffix" : "" }, { "dropping-particle" : "", "family" : "Wagner", "given" : "Richard K.", "non-dropping-particle" : "", "parse-names" : false, "suffix" : "" }, { "dropping-particle" : "", "family" : "Rashotte", "given" : "C A.", "non-dropping-particle" : "", "parse-names" : false, "suffix" : "" } ], "id" : "ITEM-1", "issued" : { "date-parts" : [ [ "2012" ] ] }, "publisher" : "Pro-Ed", "publisher-place" : "Austin, TX", "title" : "Test of Word-Reading Efficiency - Second Edition (TOWRE 2)", "type" : "book" }, "uris" : [ "http://www.mendeley.com/documents/?uuid=e46968d4-631a-49e9-80d2-c5d1efe9ccfe" ] } ], "mendeley" : { "formattedCitation" : "(Torgesen, Wagner, &amp; Rashotte, 2012)", "manualFormatting" : "Torgesen, Wagner, &amp; Rashotte, 2012)", "plainTextFormattedCitation" : "(Torgesen, Wagner, &amp; Rashotte, 2012)", "previouslyFormattedCitation" : "(Torgesen, Wagner, &amp; Rashotte, 2012)" }, "properties" : { "noteIndex" : 0 }, "schema" : "https://github.com/citation-style-language/schema/raw/master/csl-citation.json" }</w:instrText>
      </w:r>
      <w:r w:rsidR="00161F44">
        <w:rPr>
          <w:rStyle w:val="Heading4Char"/>
          <w:rFonts w:ascii="Calibri" w:hAnsi="Calibri"/>
          <w:b w:val="0"/>
          <w:i w:val="0"/>
        </w:rPr>
        <w:fldChar w:fldCharType="separate"/>
      </w:r>
      <w:r w:rsidR="00161F44" w:rsidRPr="00161F44">
        <w:rPr>
          <w:rStyle w:val="Heading4Char"/>
          <w:rFonts w:ascii="Calibri" w:hAnsi="Calibri"/>
          <w:b w:val="0"/>
          <w:i w:val="0"/>
          <w:noProof/>
        </w:rPr>
        <w:t>Torgesen, Wagner, &amp; Rashotte, 2012)</w:t>
      </w:r>
      <w:r w:rsidR="00161F44">
        <w:rPr>
          <w:rStyle w:val="Heading4Char"/>
          <w:rFonts w:ascii="Calibri" w:hAnsi="Calibri"/>
          <w:b w:val="0"/>
          <w:i w:val="0"/>
        </w:rPr>
        <w:fldChar w:fldCharType="end"/>
      </w:r>
      <w:r w:rsidR="00161F44">
        <w:rPr>
          <w:rStyle w:val="Heading4Char"/>
          <w:rFonts w:ascii="Calibri" w:hAnsi="Calibri"/>
          <w:b w:val="0"/>
          <w:i w:val="0"/>
        </w:rPr>
        <w:t xml:space="preserve"> </w:t>
      </w:r>
      <w:r w:rsidR="00EE21BE">
        <w:rPr>
          <w:rStyle w:val="Heading4Char"/>
          <w:rFonts w:ascii="Calibri" w:hAnsi="Calibri"/>
          <w:b w:val="0"/>
          <w:i w:val="0"/>
        </w:rPr>
        <w:t>for which p</w:t>
      </w:r>
      <w:r w:rsidR="00E74790">
        <w:rPr>
          <w:rStyle w:val="Heading4Char"/>
          <w:rFonts w:ascii="Calibri" w:hAnsi="Calibri"/>
          <w:b w:val="0"/>
          <w:i w:val="0"/>
        </w:rPr>
        <w:t>articipants</w:t>
      </w:r>
      <w:r w:rsidR="00972EA7">
        <w:rPr>
          <w:rStyle w:val="Heading4Char"/>
          <w:rFonts w:ascii="Calibri" w:hAnsi="Calibri"/>
          <w:b w:val="0"/>
          <w:i w:val="0"/>
        </w:rPr>
        <w:t xml:space="preserve"> </w:t>
      </w:r>
      <w:r w:rsidR="00E74790" w:rsidRPr="00E74790">
        <w:rPr>
          <w:rStyle w:val="Heading4Char"/>
          <w:rFonts w:ascii="Calibri" w:hAnsi="Calibri"/>
          <w:b w:val="0"/>
          <w:i w:val="0"/>
        </w:rPr>
        <w:t xml:space="preserve">read aloud a list of words (SWE) or nonwords (PDE) as quickly as they can in 45 seconds. </w:t>
      </w:r>
    </w:p>
    <w:p w14:paraId="518FF9B7" w14:textId="456234DB" w:rsidR="00D83F52" w:rsidRPr="009269DD" w:rsidRDefault="00D83F52" w:rsidP="009269DD">
      <w:pPr>
        <w:rPr>
          <w:rStyle w:val="Heading4Char"/>
          <w:rFonts w:ascii="Calibri" w:hAnsi="Calibri"/>
          <w:i w:val="0"/>
        </w:rPr>
      </w:pPr>
      <w:r w:rsidRPr="009269DD">
        <w:rPr>
          <w:rStyle w:val="Heading4Char"/>
          <w:rFonts w:ascii="Calibri" w:eastAsiaTheme="minorEastAsia" w:hAnsi="Calibri" w:cstheme="minorBidi"/>
          <w:bCs w:val="0"/>
          <w:i w:val="0"/>
          <w:iCs w:val="0"/>
        </w:rPr>
        <w:t>Lexical decision task.</w:t>
      </w:r>
    </w:p>
    <w:p w14:paraId="75112627" w14:textId="00D420AD" w:rsidR="00D92EA6" w:rsidRDefault="00D1146D" w:rsidP="00D92EA6">
      <w:pPr>
        <w:rPr>
          <w:rFonts w:ascii="Calibri" w:hAnsi="Calibri"/>
        </w:rPr>
      </w:pPr>
      <w:r w:rsidRPr="00D83F52">
        <w:rPr>
          <w:rFonts w:ascii="Calibri" w:hAnsi="Calibri"/>
          <w:b/>
          <w:i/>
        </w:rPr>
        <w:t>Stimuli.</w:t>
      </w:r>
      <w:r>
        <w:rPr>
          <w:rFonts w:ascii="Calibri" w:hAnsi="Calibri"/>
          <w:b/>
          <w:i/>
        </w:rPr>
        <w:t xml:space="preserve"> </w:t>
      </w:r>
      <w:r w:rsidR="00073502" w:rsidRPr="00D83F52">
        <w:rPr>
          <w:rFonts w:ascii="Calibri" w:hAnsi="Calibri"/>
        </w:rPr>
        <w:t>The stimuli</w:t>
      </w:r>
      <w:r w:rsidR="00EA375E" w:rsidRPr="00D83F52">
        <w:rPr>
          <w:rFonts w:ascii="Calibri" w:hAnsi="Calibri"/>
        </w:rPr>
        <w:t xml:space="preserve"> comprised two sets</w:t>
      </w:r>
      <w:r w:rsidR="004473CD" w:rsidRPr="00D83F52">
        <w:rPr>
          <w:rFonts w:ascii="Calibri" w:hAnsi="Calibri"/>
        </w:rPr>
        <w:t xml:space="preserve"> of </w:t>
      </w:r>
      <w:r w:rsidR="00890829" w:rsidRPr="00D83F52">
        <w:rPr>
          <w:rFonts w:ascii="Calibri" w:hAnsi="Calibri"/>
        </w:rPr>
        <w:t>non</w:t>
      </w:r>
      <w:r w:rsidR="004473CD" w:rsidRPr="00D83F52">
        <w:rPr>
          <w:rFonts w:ascii="Calibri" w:hAnsi="Calibri"/>
        </w:rPr>
        <w:t>words (30 pseudomorphemic and 30 control</w:t>
      </w:r>
      <w:r w:rsidR="00F83BDE">
        <w:rPr>
          <w:rFonts w:ascii="Calibri" w:hAnsi="Calibri"/>
        </w:rPr>
        <w:t>, see Appendix A</w:t>
      </w:r>
      <w:r w:rsidR="004473CD" w:rsidRPr="00D83F52">
        <w:rPr>
          <w:rFonts w:ascii="Calibri" w:hAnsi="Calibri"/>
        </w:rPr>
        <w:t xml:space="preserve">) </w:t>
      </w:r>
      <w:r w:rsidR="00DF39E7" w:rsidRPr="00D83F52">
        <w:rPr>
          <w:rFonts w:ascii="Calibri" w:hAnsi="Calibri"/>
        </w:rPr>
        <w:t>and</w:t>
      </w:r>
      <w:r w:rsidR="00EA375E" w:rsidRPr="00D83F52">
        <w:rPr>
          <w:rFonts w:ascii="Calibri" w:hAnsi="Calibri"/>
        </w:rPr>
        <w:t xml:space="preserve"> two sets</w:t>
      </w:r>
      <w:r w:rsidR="004473CD" w:rsidRPr="00D83F52">
        <w:rPr>
          <w:rFonts w:ascii="Calibri" w:hAnsi="Calibri"/>
        </w:rPr>
        <w:t xml:space="preserve"> of words (30 morphologically complex and 30 monomorphemic</w:t>
      </w:r>
      <w:r w:rsidR="00890829" w:rsidRPr="00D83F52">
        <w:rPr>
          <w:rFonts w:ascii="Calibri" w:hAnsi="Calibri"/>
        </w:rPr>
        <w:t>), giving a total se</w:t>
      </w:r>
      <w:r w:rsidR="002E5FA9" w:rsidRPr="00D83F52">
        <w:rPr>
          <w:rFonts w:ascii="Calibri" w:hAnsi="Calibri"/>
        </w:rPr>
        <w:t>t of 120 items</w:t>
      </w:r>
      <w:r w:rsidR="009472E2">
        <w:rPr>
          <w:rFonts w:ascii="Calibri" w:hAnsi="Calibri"/>
        </w:rPr>
        <w:t xml:space="preserve"> (drawn from </w:t>
      </w:r>
      <w:r w:rsidR="00110BC2">
        <w:rPr>
          <w:rFonts w:ascii="Calibri" w:hAnsi="Calibri"/>
        </w:rPr>
        <w:fldChar w:fldCharType="begin" w:fldLock="1"/>
      </w:r>
      <w:r w:rsidR="00110BC2">
        <w:rPr>
          <w:rFonts w:ascii="Calibri" w:hAnsi="Calibri"/>
        </w:rPr>
        <w:instrText>ADDIN CSL_CITATION { "citationItems" : [ { "id" : "ITEM-1", "itemData" : { "DOI" : "10.3758/MC.38.3.312", "ISBN" : "1532-5946 (Electronic)\\r0090-502X (Linking)", "ISSN" : "1532-5946", "PMID" : "20234021", "abstract" : "Previous research strongly suggests that morphologically complex words are recognized in terms of their constituent morphemes. A question thus arises as to how the recognition system codes for morpheme position within words, given that it needs to distinguish morphological anagrams like overhang and hangover. The present study focused specifically on whether the recognition of suffixes occurs in a position-specific fashion. Experiments 1 and 2 revealed that morphologically complex nonwords (gasful) are rejected more slowly than orthographic controls (gasfil) but that the same interference effect is not present when the morphemic constituents are reversed (fulgas vs. filgas). Experiment 3 went further in demonstrating that reversing the morphemes within words (e.g., nesskind) does not yield morpheme interference effects against orthographic controls (e.g., nusskind). These results strongly suggest that suffix identification is position specific, which imposes important constraints on the further development of models of morphological processing.", "author" : [ { "dropping-particle" : "", "family" : "Crepaldi", "given" : "Davide", "non-dropping-particle" : "", "parse-names" : false, "suffix" : "" }, { "dropping-particle" : "", "family" : "Rastle", "given" : "Kathleen", "non-dropping-particle" : "", "parse-names" : false, "suffix" : "" }, { "dropping-particle" : "", "family" : "Davis", "given" : "Colin J", "non-dropping-particle" : "", "parse-names" : false, "suffix" : "" } ], "container-title" : "Memory &amp; cognition", "id" : "ITEM-1", "issue" : "3", "issued" : { "date-parts" : [ [ "2010" ] ] }, "page" : "312-21", "title" : "Morphemes in their place: Evidence for position-specific identification of suffixes.", "type" : "article-journal", "volume" : "38" }, "uris" : [ "http://www.mendeley.com/documents/?uuid=5a0cf836-c321-40dc-82e0-9fe5dbbe1ecb" ] } ], "mendeley" : { "formattedCitation" : "(Crepaldi et al., 2010)", "manualFormatting" : "Crepaldi et al., 2010)", "plainTextFormattedCitation" : "(Crepaldi et al., 2010)", "previouslyFormattedCitation" : "(Crepaldi et al., 2010)" }, "properties" : { "noteIndex" : 0 }, "schema" : "https://github.com/citation-style-language/schema/raw/master/csl-citation.json" }</w:instrText>
      </w:r>
      <w:r w:rsidR="00110BC2">
        <w:rPr>
          <w:rFonts w:ascii="Calibri" w:hAnsi="Calibri"/>
        </w:rPr>
        <w:fldChar w:fldCharType="separate"/>
      </w:r>
      <w:r w:rsidR="00110BC2" w:rsidRPr="00110BC2">
        <w:rPr>
          <w:rFonts w:ascii="Calibri" w:hAnsi="Calibri"/>
          <w:noProof/>
        </w:rPr>
        <w:t>Crepaldi et al., 2010)</w:t>
      </w:r>
      <w:r w:rsidR="00110BC2">
        <w:rPr>
          <w:rFonts w:ascii="Calibri" w:hAnsi="Calibri"/>
        </w:rPr>
        <w:fldChar w:fldCharType="end"/>
      </w:r>
      <w:r w:rsidR="00890829" w:rsidRPr="00D83F52">
        <w:rPr>
          <w:rFonts w:ascii="Calibri" w:hAnsi="Calibri"/>
        </w:rPr>
        <w:t xml:space="preserve">. </w:t>
      </w:r>
      <w:r w:rsidR="00F24CCA" w:rsidRPr="00D83F52">
        <w:rPr>
          <w:rFonts w:ascii="Calibri" w:hAnsi="Calibri"/>
        </w:rPr>
        <w:t>The words wer</w:t>
      </w:r>
      <w:r w:rsidR="00F24CCA">
        <w:rPr>
          <w:rFonts w:ascii="Calibri" w:hAnsi="Calibri"/>
        </w:rPr>
        <w:t>e used as filler items</w:t>
      </w:r>
      <w:r w:rsidR="00F24CCA" w:rsidRPr="00D83F52">
        <w:rPr>
          <w:rFonts w:ascii="Calibri" w:hAnsi="Calibri"/>
        </w:rPr>
        <w:t xml:space="preserve"> to balance the number of word</w:t>
      </w:r>
      <w:r w:rsidR="00F24CCA">
        <w:rPr>
          <w:rFonts w:ascii="Calibri" w:hAnsi="Calibri"/>
        </w:rPr>
        <w:t>s</w:t>
      </w:r>
      <w:r w:rsidR="00F24CCA" w:rsidRPr="00D83F52">
        <w:rPr>
          <w:rFonts w:ascii="Calibri" w:hAnsi="Calibri"/>
        </w:rPr>
        <w:t xml:space="preserve"> and nonword</w:t>
      </w:r>
      <w:r w:rsidR="00F24CCA">
        <w:rPr>
          <w:rFonts w:ascii="Calibri" w:hAnsi="Calibri"/>
        </w:rPr>
        <w:t xml:space="preserve">s in the </w:t>
      </w:r>
      <w:r w:rsidR="00F24CCA" w:rsidRPr="00D83F52">
        <w:rPr>
          <w:rFonts w:ascii="Calibri" w:hAnsi="Calibri"/>
        </w:rPr>
        <w:t>task.</w:t>
      </w:r>
      <w:r w:rsidR="00A059D5">
        <w:rPr>
          <w:rFonts w:ascii="Calibri" w:hAnsi="Calibri"/>
        </w:rPr>
        <w:t xml:space="preserve"> They were not further </w:t>
      </w:r>
      <w:r w:rsidR="00E368B3">
        <w:rPr>
          <w:rFonts w:ascii="Calibri" w:hAnsi="Calibri"/>
        </w:rPr>
        <w:t>analyzed</w:t>
      </w:r>
      <w:r w:rsidR="00A059D5">
        <w:rPr>
          <w:rFonts w:ascii="Calibri" w:hAnsi="Calibri"/>
        </w:rPr>
        <w:t xml:space="preserve"> because</w:t>
      </w:r>
      <w:r w:rsidR="00776203">
        <w:rPr>
          <w:rFonts w:ascii="Calibri" w:hAnsi="Calibri"/>
        </w:rPr>
        <w:t>:</w:t>
      </w:r>
      <w:r w:rsidR="005160E1">
        <w:rPr>
          <w:rFonts w:ascii="Calibri" w:hAnsi="Calibri"/>
        </w:rPr>
        <w:t xml:space="preserve"> a) previous findings regarding the influence of morphological structure on real word recognition in lexical decision tasks have been mixed </w:t>
      </w:r>
      <w:r w:rsidR="005160E1">
        <w:rPr>
          <w:rFonts w:ascii="Calibri" w:hAnsi="Calibri"/>
        </w:rPr>
        <w:fldChar w:fldCharType="begin" w:fldLock="1"/>
      </w:r>
      <w:r w:rsidR="00EA41D4">
        <w:rPr>
          <w:rFonts w:ascii="Calibri" w:hAnsi="Calibri"/>
        </w:rPr>
        <w:instrText>ADDIN CSL_CITATION { "citationItems" : [ { "id" : "ITEM-1",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"ITEM-1",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"id" : "ITEM-2", "itemData" : { "DOI" : "10.1080/10888438.2011.584333", "ISBN" : "1088-8438", "ISSN" : "1088-8438", "abstract" : "We examined whether French third- and fifth-grade children rely on morphemes when recognizing words and whether this reliance depends on word familiarity. We manipulated the presence of bases and suffixes in words and pseudowords to compare their contribution in a lexical decision task. Both bases and suffixes facilitated word reading accuracy and speed across all grades, even though the co-occurrence of a base and a suffix reduced the benefit associated to the presence of morphemes in third-grade children. Speed of pseudoword (i.e., unfamiliar word) reading was also influenced by base and suffix, and the combination of these units leaded to a high rate of false alarms. These results bring new evidence of morphological analysis in the reading of French familiar and unfamiliar words.", "author" : [ { "dropping-particle" : "", "family" : "Qu\u00e9mart", "given" : "Pauline", "non-dropping-particle" : "", "parse-names" : false, "suffix" : "" }, { "dropping-particle" : "", "family" : "Casalis", "given" : "S\u00e9verine", "non-dropping-particle" : "", "parse-names" : false, "suffix" : "" }, { "dropping-particle" : "", "family" : "Duncan", "given" : "Lynne G.", "non-dropping-particle" : "", "parse-names" : false, "suffix" : "" } ], "container-title" : "Scientific Studies of Reading", "id" : "ITEM-2", "issue" : "5", "issued" : { "date-parts" : [ [ "2012" ] ] }, "page" : "424-442", "title" : "Exploring the Role of Bases and Suffixes When Reading Familiar and Unfamiliar Words: Evidence From French Young Readers", "type" : "article-journal", "volume" : "16" }, "uris" : [ "http://www.mendeley.com/documents/?uuid=b1462d6e-fc70-4d51-bbda-84430dbb599f" ] } ], "mendeley" : { "formattedCitation" : "(Casalis et al., 2015; Qu\u00e9mart et al., 2012)", "plainTextFormattedCitation" : "(Casalis et al., 2015; Qu\u00e9mart et al., 2012)", "previouslyFormattedCitation" : "(Casalis et al., 2015; Qu\u00e9mart et al., 2012)" }, "properties" : { "noteIndex" : 0 }, "schema" : "https://github.com/citation-style-language/schema/raw/master/csl-citation.json" }</w:instrText>
      </w:r>
      <w:r w:rsidR="005160E1">
        <w:rPr>
          <w:rFonts w:ascii="Calibri" w:hAnsi="Calibri"/>
        </w:rPr>
        <w:fldChar w:fldCharType="separate"/>
      </w:r>
      <w:r w:rsidR="005160E1" w:rsidRPr="005160E1">
        <w:rPr>
          <w:rFonts w:ascii="Calibri" w:hAnsi="Calibri"/>
          <w:noProof/>
        </w:rPr>
        <w:t>(Casalis et al., 2015; Quémart et al., 2012)</w:t>
      </w:r>
      <w:r w:rsidR="005160E1">
        <w:rPr>
          <w:rFonts w:ascii="Calibri" w:hAnsi="Calibri"/>
        </w:rPr>
        <w:fldChar w:fldCharType="end"/>
      </w:r>
      <w:r w:rsidR="005160E1">
        <w:rPr>
          <w:rFonts w:ascii="Calibri" w:hAnsi="Calibri"/>
        </w:rPr>
        <w:t>; b)</w:t>
      </w:r>
      <w:r w:rsidR="006F4E8D">
        <w:rPr>
          <w:rFonts w:ascii="Calibri" w:hAnsi="Calibri"/>
        </w:rPr>
        <w:t xml:space="preserve"> </w:t>
      </w:r>
      <w:r w:rsidR="00B454CF">
        <w:rPr>
          <w:rFonts w:ascii="Calibri" w:hAnsi="Calibri"/>
        </w:rPr>
        <w:t>it would be necessary to account for the changing influence of psycholinguistic factors (such as frequency and number of orthographic neighbours) across age</w:t>
      </w:r>
      <w:r w:rsidR="005160E1">
        <w:rPr>
          <w:rFonts w:ascii="Calibri" w:hAnsi="Calibri"/>
        </w:rPr>
        <w:t xml:space="preserve">; c) </w:t>
      </w:r>
      <w:r w:rsidR="0064397F">
        <w:rPr>
          <w:rFonts w:ascii="Calibri" w:hAnsi="Calibri"/>
        </w:rPr>
        <w:t xml:space="preserve">the words </w:t>
      </w:r>
      <w:r w:rsidR="00983AAD">
        <w:rPr>
          <w:rFonts w:ascii="Calibri" w:hAnsi="Calibri"/>
        </w:rPr>
        <w:t xml:space="preserve">were </w:t>
      </w:r>
      <w:r w:rsidR="0064397F">
        <w:rPr>
          <w:rFonts w:ascii="Calibri" w:hAnsi="Calibri"/>
        </w:rPr>
        <w:t xml:space="preserve">not </w:t>
      </w:r>
      <w:r w:rsidR="00D37E27">
        <w:rPr>
          <w:rFonts w:ascii="Calibri" w:hAnsi="Calibri"/>
        </w:rPr>
        <w:t xml:space="preserve">as closely </w:t>
      </w:r>
      <w:r w:rsidR="00C52B27">
        <w:rPr>
          <w:rFonts w:ascii="Calibri" w:hAnsi="Calibri"/>
        </w:rPr>
        <w:t>matched across condition</w:t>
      </w:r>
      <w:r w:rsidR="0064397F">
        <w:rPr>
          <w:rFonts w:ascii="Calibri" w:hAnsi="Calibri"/>
        </w:rPr>
        <w:t xml:space="preserve"> as</w:t>
      </w:r>
      <w:r w:rsidR="00C52B27">
        <w:rPr>
          <w:rFonts w:ascii="Calibri" w:hAnsi="Calibri"/>
        </w:rPr>
        <w:t xml:space="preserve"> the n</w:t>
      </w:r>
      <w:r w:rsidR="0064397F">
        <w:rPr>
          <w:rFonts w:ascii="Calibri" w:hAnsi="Calibri"/>
        </w:rPr>
        <w:t>onwords</w:t>
      </w:r>
      <w:r w:rsidR="00C52B27">
        <w:rPr>
          <w:rFonts w:ascii="Calibri" w:hAnsi="Calibri"/>
        </w:rPr>
        <w:t xml:space="preserve"> (for example, </w:t>
      </w:r>
      <w:r w:rsidR="00494977">
        <w:rPr>
          <w:rFonts w:ascii="Calibri" w:hAnsi="Calibri"/>
        </w:rPr>
        <w:t>the stems of the complex words did not overlap orthographically with the monomorphemic items).</w:t>
      </w:r>
      <w:r w:rsidR="00F24CCA">
        <w:rPr>
          <w:rFonts w:ascii="Calibri" w:hAnsi="Calibri"/>
        </w:rPr>
        <w:t xml:space="preserve"> </w:t>
      </w:r>
      <w:r w:rsidR="00890829" w:rsidRPr="00D83F52">
        <w:rPr>
          <w:rFonts w:ascii="Calibri" w:hAnsi="Calibri"/>
        </w:rPr>
        <w:t xml:space="preserve">In the pseudomorphemic condition, </w:t>
      </w:r>
      <w:r w:rsidR="009472E2">
        <w:rPr>
          <w:rFonts w:ascii="Calibri" w:hAnsi="Calibri"/>
        </w:rPr>
        <w:t>English</w:t>
      </w:r>
      <w:r w:rsidR="009472E2" w:rsidRPr="00D83F52">
        <w:rPr>
          <w:rFonts w:ascii="Calibri" w:hAnsi="Calibri"/>
        </w:rPr>
        <w:t xml:space="preserve"> </w:t>
      </w:r>
      <w:r w:rsidR="00890829" w:rsidRPr="00D83F52">
        <w:rPr>
          <w:rFonts w:ascii="Calibri" w:hAnsi="Calibri"/>
        </w:rPr>
        <w:t xml:space="preserve">stems were paired with </w:t>
      </w:r>
      <w:r w:rsidR="009472E2">
        <w:rPr>
          <w:rFonts w:ascii="Calibri" w:hAnsi="Calibri"/>
        </w:rPr>
        <w:t>English</w:t>
      </w:r>
      <w:r w:rsidR="009472E2" w:rsidRPr="00D83F52">
        <w:rPr>
          <w:rFonts w:ascii="Calibri" w:hAnsi="Calibri"/>
        </w:rPr>
        <w:t xml:space="preserve"> </w:t>
      </w:r>
      <w:r w:rsidR="00890829" w:rsidRPr="00D83F52">
        <w:rPr>
          <w:rFonts w:ascii="Calibri" w:hAnsi="Calibri"/>
        </w:rPr>
        <w:t>suffixes (e.g.</w:t>
      </w:r>
      <w:r w:rsidR="005D4E80">
        <w:rPr>
          <w:rFonts w:ascii="Calibri" w:hAnsi="Calibri"/>
        </w:rPr>
        <w:t>,</w:t>
      </w:r>
      <w:r w:rsidR="00890829" w:rsidRPr="00D83F52">
        <w:rPr>
          <w:rFonts w:ascii="Calibri" w:hAnsi="Calibri"/>
        </w:rPr>
        <w:t xml:space="preserve"> </w:t>
      </w:r>
      <w:r w:rsidR="00ED2FDC">
        <w:rPr>
          <w:rFonts w:ascii="Calibri" w:hAnsi="Calibri"/>
          <w:i/>
        </w:rPr>
        <w:t>earist</w:t>
      </w:r>
      <w:r w:rsidR="00890829" w:rsidRPr="00D83F52">
        <w:rPr>
          <w:rFonts w:ascii="Calibri" w:hAnsi="Calibri"/>
        </w:rPr>
        <w:t>) to create a syntactically legal nonword. The control nonwords were created by pairing the same stems with a nonmorphological ending (e.g.</w:t>
      </w:r>
      <w:r w:rsidR="00F3792B">
        <w:rPr>
          <w:rFonts w:ascii="Calibri" w:hAnsi="Calibri"/>
        </w:rPr>
        <w:t>,</w:t>
      </w:r>
      <w:r w:rsidR="00890829" w:rsidRPr="00D83F52">
        <w:rPr>
          <w:rFonts w:ascii="Calibri" w:hAnsi="Calibri"/>
        </w:rPr>
        <w:t xml:space="preserve"> </w:t>
      </w:r>
      <w:r w:rsidR="00ED2FDC">
        <w:rPr>
          <w:rFonts w:ascii="Calibri" w:hAnsi="Calibri"/>
          <w:i/>
        </w:rPr>
        <w:t>earilt</w:t>
      </w:r>
      <w:r w:rsidR="00890829" w:rsidRPr="00D83F52">
        <w:rPr>
          <w:rFonts w:ascii="Calibri" w:hAnsi="Calibri"/>
        </w:rPr>
        <w:t xml:space="preserve">). These endings were </w:t>
      </w:r>
      <w:r w:rsidR="00A7125D" w:rsidRPr="00D83F52">
        <w:rPr>
          <w:rFonts w:ascii="Calibri" w:hAnsi="Calibri"/>
        </w:rPr>
        <w:t xml:space="preserve">formed </w:t>
      </w:r>
      <w:r w:rsidR="00890829" w:rsidRPr="00D83F52">
        <w:rPr>
          <w:rFonts w:ascii="Calibri" w:hAnsi="Calibri"/>
        </w:rPr>
        <w:t>by changing one letter of the morphological suffixes used in the pseudomorphemic condition; thus, there was a high level of orthographic similarity between the paired items</w:t>
      </w:r>
      <w:r w:rsidR="005A16F5" w:rsidRPr="00D83F52">
        <w:rPr>
          <w:rFonts w:ascii="Calibri" w:hAnsi="Calibri"/>
        </w:rPr>
        <w:t>. Wherever possible, this change was made in a cent</w:t>
      </w:r>
      <w:r w:rsidR="00093723">
        <w:rPr>
          <w:rFonts w:ascii="Calibri" w:hAnsi="Calibri"/>
        </w:rPr>
        <w:t xml:space="preserve">ral position to ensure that </w:t>
      </w:r>
      <w:r w:rsidR="005A16F5" w:rsidRPr="00D83F52">
        <w:rPr>
          <w:rFonts w:ascii="Calibri" w:hAnsi="Calibri"/>
        </w:rPr>
        <w:t xml:space="preserve">letters at morphemic boundaries remained the same. Pseudomorphemic and control nonwords were matched on </w:t>
      </w:r>
      <w:r w:rsidR="00C751A0">
        <w:rPr>
          <w:rFonts w:ascii="Calibri" w:hAnsi="Calibri"/>
        </w:rPr>
        <w:t>number of letters, syllables</w:t>
      </w:r>
      <w:r w:rsidR="00AC793D">
        <w:rPr>
          <w:rFonts w:ascii="Calibri" w:hAnsi="Calibri"/>
        </w:rPr>
        <w:t>,</w:t>
      </w:r>
      <w:r w:rsidR="00C751A0">
        <w:rPr>
          <w:rFonts w:ascii="Calibri" w:hAnsi="Calibri"/>
        </w:rPr>
        <w:t xml:space="preserve"> and </w:t>
      </w:r>
      <w:r w:rsidR="00600471" w:rsidRPr="00D83F52">
        <w:rPr>
          <w:rFonts w:ascii="Calibri" w:hAnsi="Calibri"/>
        </w:rPr>
        <w:t xml:space="preserve">orthographic </w:t>
      </w:r>
      <w:r w:rsidR="00E368B3" w:rsidRPr="00D83F52">
        <w:rPr>
          <w:rFonts w:ascii="Calibri" w:hAnsi="Calibri"/>
        </w:rPr>
        <w:t>neighbors</w:t>
      </w:r>
      <w:r w:rsidR="00C751A0">
        <w:rPr>
          <w:rFonts w:ascii="Calibri" w:hAnsi="Calibri"/>
        </w:rPr>
        <w:t>,</w:t>
      </w:r>
      <w:r w:rsidR="00600471" w:rsidRPr="00D83F52">
        <w:rPr>
          <w:rFonts w:ascii="Calibri" w:hAnsi="Calibri"/>
        </w:rPr>
        <w:t xml:space="preserve"> and summed log bigram frequency</w:t>
      </w:r>
      <w:r w:rsidR="008E34CB">
        <w:rPr>
          <w:rFonts w:ascii="Calibri" w:hAnsi="Calibri"/>
        </w:rPr>
        <w:t xml:space="preserve"> (see Table 1</w:t>
      </w:r>
      <w:r w:rsidR="00E55BD5">
        <w:rPr>
          <w:rFonts w:ascii="Calibri" w:hAnsi="Calibri"/>
        </w:rPr>
        <w:t>)</w:t>
      </w:r>
      <w:r w:rsidR="00600471" w:rsidRPr="00D83F52">
        <w:rPr>
          <w:rFonts w:ascii="Calibri" w:hAnsi="Calibri"/>
        </w:rPr>
        <w:t>.</w:t>
      </w:r>
      <w:r w:rsidR="00890829" w:rsidRPr="00D83F52">
        <w:rPr>
          <w:rFonts w:ascii="Calibri" w:hAnsi="Calibri"/>
        </w:rPr>
        <w:t xml:space="preserve"> </w:t>
      </w:r>
    </w:p>
    <w:p w14:paraId="789BAD87" w14:textId="369343A8" w:rsidR="00615C2E" w:rsidRPr="00615C2E" w:rsidRDefault="00615C2E" w:rsidP="00615C2E">
      <w:pPr>
        <w:jc w:val="center"/>
        <w:rPr>
          <w:rFonts w:ascii="Calibri" w:hAnsi="Calibri"/>
        </w:rPr>
      </w:pPr>
      <w:r w:rsidRPr="00615C2E">
        <w:rPr>
          <w:rFonts w:ascii="Calibri" w:hAnsi="Calibri"/>
        </w:rPr>
        <w:t>-</w:t>
      </w:r>
      <w:r>
        <w:rPr>
          <w:rFonts w:ascii="Calibri" w:hAnsi="Calibri"/>
        </w:rPr>
        <w:t xml:space="preserve">- </w:t>
      </w:r>
      <w:r w:rsidRPr="00615C2E">
        <w:rPr>
          <w:rFonts w:ascii="Calibri" w:hAnsi="Calibri"/>
        </w:rPr>
        <w:t>Insert Table 1 about here</w:t>
      </w:r>
      <w:r>
        <w:rPr>
          <w:rFonts w:ascii="Calibri" w:hAnsi="Calibri"/>
        </w:rPr>
        <w:t xml:space="preserve"> </w:t>
      </w:r>
      <w:r w:rsidRPr="00615C2E">
        <w:rPr>
          <w:rFonts w:ascii="Calibri" w:hAnsi="Calibri"/>
        </w:rPr>
        <w:t>--</w:t>
      </w:r>
    </w:p>
    <w:p w14:paraId="5D6F91D7" w14:textId="0E7FA0C5" w:rsidR="00515314" w:rsidRPr="00B23787" w:rsidRDefault="00515314" w:rsidP="00B23787">
      <w:pPr>
        <w:rPr>
          <w:rFonts w:ascii="Calibri" w:hAnsi="Calibri"/>
        </w:rPr>
      </w:pPr>
      <w:r w:rsidRPr="00D92EA6">
        <w:rPr>
          <w:rFonts w:ascii="Calibri" w:hAnsi="Calibri"/>
          <w:b/>
          <w:i/>
        </w:rPr>
        <w:t>Procedure.</w:t>
      </w:r>
      <w:r>
        <w:rPr>
          <w:rFonts w:ascii="Calibri" w:hAnsi="Calibri"/>
          <w:b/>
          <w:i/>
        </w:rPr>
        <w:t xml:space="preserve"> </w:t>
      </w:r>
      <w:r w:rsidR="009472E2">
        <w:rPr>
          <w:rFonts w:ascii="Calibri" w:hAnsi="Calibri"/>
        </w:rPr>
        <w:t>The visual lexical decision task was completed</w:t>
      </w:r>
      <w:r w:rsidR="00D83F52" w:rsidRPr="00D83F52">
        <w:rPr>
          <w:rFonts w:ascii="Calibri" w:hAnsi="Calibri"/>
        </w:rPr>
        <w:t xml:space="preserve"> individually in a quiet room in school</w:t>
      </w:r>
      <w:r w:rsidR="00CB7791">
        <w:rPr>
          <w:rFonts w:ascii="Calibri" w:hAnsi="Calibri"/>
        </w:rPr>
        <w:t xml:space="preserve"> or at the university</w:t>
      </w:r>
      <w:r w:rsidR="00D83F52" w:rsidRPr="00D83F52">
        <w:rPr>
          <w:rFonts w:ascii="Calibri" w:hAnsi="Calibri"/>
        </w:rPr>
        <w:t xml:space="preserve">. Participants were </w:t>
      </w:r>
      <w:r w:rsidR="002917F6">
        <w:rPr>
          <w:rFonts w:ascii="Calibri" w:hAnsi="Calibri"/>
        </w:rPr>
        <w:t>instructed</w:t>
      </w:r>
      <w:r w:rsidR="002917F6" w:rsidRPr="00D83F52">
        <w:rPr>
          <w:rFonts w:ascii="Calibri" w:hAnsi="Calibri"/>
        </w:rPr>
        <w:t xml:space="preserve"> </w:t>
      </w:r>
      <w:r w:rsidR="00D83F52" w:rsidRPr="00D83F52">
        <w:rPr>
          <w:rFonts w:ascii="Calibri" w:hAnsi="Calibri"/>
        </w:rPr>
        <w:t xml:space="preserve">that they would be shown a series of words on the screen, and to </w:t>
      </w:r>
      <w:r w:rsidR="00F24CCA">
        <w:rPr>
          <w:rFonts w:ascii="Calibri" w:hAnsi="Calibri"/>
        </w:rPr>
        <w:t>indicate using a key press</w:t>
      </w:r>
      <w:r w:rsidR="00F24CCA" w:rsidRPr="00D83F52">
        <w:rPr>
          <w:rFonts w:ascii="Calibri" w:hAnsi="Calibri"/>
        </w:rPr>
        <w:t xml:space="preserve"> </w:t>
      </w:r>
      <w:r w:rsidR="00AE6514">
        <w:rPr>
          <w:rFonts w:ascii="Calibri" w:hAnsi="Calibri"/>
        </w:rPr>
        <w:t>whether or not each</w:t>
      </w:r>
      <w:r w:rsidR="00D83F52" w:rsidRPr="00D83F52">
        <w:rPr>
          <w:rFonts w:ascii="Calibri" w:hAnsi="Calibri"/>
        </w:rPr>
        <w:t xml:space="preserve"> was a real word that th</w:t>
      </w:r>
      <w:r w:rsidR="00C02B57">
        <w:rPr>
          <w:rFonts w:ascii="Calibri" w:hAnsi="Calibri"/>
        </w:rPr>
        <w:t>ey knew</w:t>
      </w:r>
      <w:r w:rsidR="00F24CCA">
        <w:rPr>
          <w:rFonts w:ascii="Calibri" w:hAnsi="Calibri"/>
        </w:rPr>
        <w:t>, as quickly as possible</w:t>
      </w:r>
      <w:r w:rsidR="00C02B57">
        <w:rPr>
          <w:rFonts w:ascii="Calibri" w:hAnsi="Calibri"/>
        </w:rPr>
        <w:t xml:space="preserve">. Participants were </w:t>
      </w:r>
      <w:r w:rsidR="00D83F52" w:rsidRPr="00D83F52">
        <w:rPr>
          <w:rFonts w:ascii="Calibri" w:hAnsi="Calibri"/>
        </w:rPr>
        <w:t xml:space="preserve">shown twelve practice items followed by </w:t>
      </w:r>
      <w:r w:rsidR="002917F6">
        <w:rPr>
          <w:rFonts w:ascii="Calibri" w:hAnsi="Calibri"/>
        </w:rPr>
        <w:t>the</w:t>
      </w:r>
      <w:r w:rsidR="002917F6" w:rsidRPr="00D83F52">
        <w:rPr>
          <w:rFonts w:ascii="Calibri" w:hAnsi="Calibri"/>
        </w:rPr>
        <w:t xml:space="preserve"> </w:t>
      </w:r>
      <w:r w:rsidR="00D83F52" w:rsidRPr="00D83F52">
        <w:rPr>
          <w:rFonts w:ascii="Calibri" w:hAnsi="Calibri"/>
        </w:rPr>
        <w:t>experimental items. Each trial began with a black fixation cross</w:t>
      </w:r>
      <w:r w:rsidR="00F24CCA">
        <w:rPr>
          <w:rFonts w:ascii="Calibri" w:hAnsi="Calibri"/>
        </w:rPr>
        <w:t>,</w:t>
      </w:r>
      <w:r w:rsidR="00D83F52" w:rsidRPr="00D83F52">
        <w:rPr>
          <w:rFonts w:ascii="Calibri" w:hAnsi="Calibri"/>
        </w:rPr>
        <w:t xml:space="preserve"> which appeared in centre of the screen for 1000ms</w:t>
      </w:r>
      <w:r w:rsidR="00F24CCA">
        <w:rPr>
          <w:rFonts w:ascii="Calibri" w:hAnsi="Calibri"/>
        </w:rPr>
        <w:t xml:space="preserve">, </w:t>
      </w:r>
      <w:r w:rsidR="00D83F52" w:rsidRPr="00D83F52">
        <w:rPr>
          <w:rFonts w:ascii="Calibri" w:hAnsi="Calibri"/>
        </w:rPr>
        <w:t xml:space="preserve">followed by the target, which appeared in lowercase Calibri font in the centre of the screen until a response was made. For the practice items only, participants were given feedback on reaction times and accuracy. Participants were given </w:t>
      </w:r>
      <w:r w:rsidR="0041576D">
        <w:rPr>
          <w:rFonts w:ascii="Calibri" w:hAnsi="Calibri"/>
        </w:rPr>
        <w:t xml:space="preserve">a </w:t>
      </w:r>
      <w:r w:rsidR="00B23787">
        <w:rPr>
          <w:rFonts w:ascii="Calibri" w:hAnsi="Calibri"/>
        </w:rPr>
        <w:t xml:space="preserve">short break after every </w:t>
      </w:r>
      <w:r w:rsidR="007745DD">
        <w:rPr>
          <w:rFonts w:ascii="Calibri" w:hAnsi="Calibri"/>
        </w:rPr>
        <w:t>20 trials</w:t>
      </w:r>
      <w:r w:rsidR="0041576D">
        <w:rPr>
          <w:rFonts w:ascii="Calibri" w:hAnsi="Calibri"/>
        </w:rPr>
        <w:t>.</w:t>
      </w:r>
      <w:r w:rsidR="002917F6" w:rsidRPr="002917F6">
        <w:rPr>
          <w:rFonts w:ascii="Calibri" w:hAnsi="Calibri"/>
        </w:rPr>
        <w:t xml:space="preserve"> </w:t>
      </w:r>
      <w:r w:rsidR="002917F6">
        <w:rPr>
          <w:rFonts w:ascii="Calibri" w:hAnsi="Calibri"/>
        </w:rPr>
        <w:t xml:space="preserve">The </w:t>
      </w:r>
      <w:r w:rsidR="002917F6" w:rsidRPr="00D83F52">
        <w:rPr>
          <w:rFonts w:ascii="Calibri" w:hAnsi="Calibri"/>
        </w:rPr>
        <w:t>E-prime 2</w:t>
      </w:r>
      <w:r w:rsidR="003E6E62">
        <w:rPr>
          <w:rFonts w:ascii="Calibri" w:hAnsi="Calibri"/>
        </w:rPr>
        <w:t xml:space="preserve">.0 programme </w:t>
      </w:r>
      <w:r w:rsidR="009C085E">
        <w:rPr>
          <w:rFonts w:ascii="Calibri" w:hAnsi="Calibri"/>
        </w:rPr>
        <w:fldChar w:fldCharType="begin" w:fldLock="1"/>
      </w:r>
      <w:r w:rsidR="002A3317">
        <w:rPr>
          <w:rFonts w:ascii="Calibri" w:hAnsi="Calibri"/>
        </w:rPr>
        <w:instrText>ADDIN CSL_CITATION { "citationItems" : [ { "id" : "ITEM-1", "itemData" : { "author" : [ { "dropping-particle" : "", "family" : "Schneider", "given" : "W", "non-dropping-particle" : "", "parse-names" : false, "suffix" : "" }, { "dropping-particle" : "", "family" : "Eschman", "given" : "A", "non-dropping-particle" : "", "parse-names" : false, "suffix" : "" }, { "dropping-particle" : "", "family" : "Zuccolotto", "given" : "A", "non-dropping-particle" : "", "parse-names" : false, "suffix" : "" } ], "id" : "ITEM-1", "issued" : { "date-parts" : [ [ "2012" ] ] }, "publisher" : "Psychology Software Tools Inc.", "publisher-place" : "Pittsburgh", "title" : "E-prime 2 reference guide", "type" : "article" }, "uris" : [ "http://www.mendeley.com/documents/?uuid=442db036-b4fa-4ea2-ab29-1443bd76c8b2", "http://www.mendeley.com/documents/?uuid=2f29796d-04db-4886-8028-b2c2867d4c1b" ] }, { "id" : "ITEM-2", "itemData" : { "author" : [ { "dropping-particle" : "", "family" : "Schneider", "given" : "W", "non-dropping-particle" : "", "parse-names" : false, "suffix" : "" }, { "dropping-particle" : "", "family" : "Eschman", "given" : "A", "non-dropping-particle" : "", "parse-names" : false, "suffix" : "" }, { "dropping-particle" : "", "family" : "Zuccolotto", "given" : "A", "non-dropping-particle" : "", "parse-names" : false, "suffix" : "" } ], "id" : "ITEM-2", "issued" : { "date-parts" : [ [ "2012" ] ] }, "publisher" : "Psychology Software Tools Inc.", "publisher-place" : "Pittsburgh", "title" : "E-prime 2 user's guide", "type" : "article" }, "uris" : [ "http://www.mendeley.com/documents/?uuid=63026e99-ac55-4f1e-96b2-b2f7fc758d1c", "http://www.mendeley.com/documents/?uuid=37313f7c-01b5-4f2b-abc0-a899e4745f04" ] } ], "mendeley" : { "formattedCitation" : "(Schneider, Eschman, &amp; Zuccolotto, 2012a, 2012b)", "plainTextFormattedCitation" : "(Schneider, Eschman, &amp; Zuccolotto, 2012a, 2012b)", "previouslyFormattedCitation" : "(Schneider, Eschman, &amp; Zuccolotto, 2012a, 2012b)" }, "properties" : { "noteIndex" : 0 }, "schema" : "https://github.com/citation-style-language/schema/raw/master/csl-citation.json" }</w:instrText>
      </w:r>
      <w:r w:rsidR="009C085E">
        <w:rPr>
          <w:rFonts w:ascii="Calibri" w:hAnsi="Calibri"/>
        </w:rPr>
        <w:fldChar w:fldCharType="separate"/>
      </w:r>
      <w:r w:rsidR="009C085E" w:rsidRPr="009C085E">
        <w:rPr>
          <w:rFonts w:ascii="Calibri" w:hAnsi="Calibri"/>
          <w:noProof/>
        </w:rPr>
        <w:t>(Schneider, Eschman, &amp; Zuccolotto, 2012a, 2012b)</w:t>
      </w:r>
      <w:r w:rsidR="009C085E">
        <w:rPr>
          <w:rFonts w:ascii="Calibri" w:hAnsi="Calibri"/>
        </w:rPr>
        <w:fldChar w:fldCharType="end"/>
      </w:r>
      <w:r w:rsidR="003E6E62">
        <w:rPr>
          <w:rFonts w:ascii="Calibri" w:hAnsi="Calibri"/>
        </w:rPr>
        <w:t xml:space="preserve"> </w:t>
      </w:r>
      <w:r w:rsidR="002917F6">
        <w:rPr>
          <w:rFonts w:ascii="Calibri" w:hAnsi="Calibri"/>
        </w:rPr>
        <w:t>was used to present instructions and stimuli, and to record responses</w:t>
      </w:r>
      <w:r w:rsidR="002917F6" w:rsidRPr="00D83F52">
        <w:rPr>
          <w:rFonts w:ascii="Calibri" w:hAnsi="Calibri"/>
        </w:rPr>
        <w:t>.</w:t>
      </w:r>
    </w:p>
    <w:p w14:paraId="72757BB4" w14:textId="7C4B8FB6" w:rsidR="003D522E" w:rsidRDefault="003D522E" w:rsidP="003D522E">
      <w:pPr>
        <w:pStyle w:val="Heading1"/>
        <w:rPr>
          <w:rFonts w:ascii="Calibri" w:hAnsi="Calibri"/>
        </w:rPr>
      </w:pPr>
      <w:r>
        <w:rPr>
          <w:rFonts w:ascii="Calibri" w:hAnsi="Calibri"/>
        </w:rPr>
        <w:t>Results</w:t>
      </w:r>
    </w:p>
    <w:p w14:paraId="759AB27C" w14:textId="6F78A640" w:rsidR="009B1BAA" w:rsidRDefault="003D522E" w:rsidP="003D522E">
      <w:pPr>
        <w:ind w:firstLine="0"/>
        <w:rPr>
          <w:rFonts w:ascii="Calibri" w:hAnsi="Calibri"/>
        </w:rPr>
      </w:pPr>
      <w:r>
        <w:tab/>
      </w:r>
      <w:r w:rsidR="00E317CF">
        <w:rPr>
          <w:rFonts w:ascii="Calibri" w:hAnsi="Calibri"/>
        </w:rPr>
        <w:t>Table 2</w:t>
      </w:r>
      <w:r w:rsidRPr="0097433F">
        <w:rPr>
          <w:rFonts w:ascii="Calibri" w:hAnsi="Calibri"/>
          <w:lang w:val="en-GB"/>
        </w:rPr>
        <w:t xml:space="preserve"> </w:t>
      </w:r>
      <w:r w:rsidR="00D20342" w:rsidRPr="0097433F">
        <w:rPr>
          <w:rFonts w:ascii="Calibri" w:hAnsi="Calibri"/>
          <w:lang w:val="en-GB"/>
        </w:rPr>
        <w:t>summarises</w:t>
      </w:r>
      <w:r w:rsidR="00D20342">
        <w:rPr>
          <w:rFonts w:ascii="Calibri" w:hAnsi="Calibri"/>
        </w:rPr>
        <w:t xml:space="preserve"> performance by age group on background measures. </w:t>
      </w:r>
      <w:r w:rsidR="00F028DB">
        <w:rPr>
          <w:rFonts w:ascii="Calibri" w:hAnsi="Calibri"/>
        </w:rPr>
        <w:t>Mean scores</w:t>
      </w:r>
      <w:r w:rsidR="00297ED9">
        <w:rPr>
          <w:rFonts w:ascii="Calibri" w:hAnsi="Calibri"/>
        </w:rPr>
        <w:t xml:space="preserve"> </w:t>
      </w:r>
      <w:r w:rsidR="00B809F6">
        <w:rPr>
          <w:rFonts w:ascii="Calibri" w:hAnsi="Calibri"/>
        </w:rPr>
        <w:t>indicate performance that is</w:t>
      </w:r>
      <w:r w:rsidR="00F028DB">
        <w:rPr>
          <w:rFonts w:ascii="Calibri" w:hAnsi="Calibri"/>
        </w:rPr>
        <w:t xml:space="preserve"> close to </w:t>
      </w:r>
      <w:r w:rsidR="00972F14">
        <w:rPr>
          <w:rFonts w:ascii="Calibri" w:hAnsi="Calibri"/>
        </w:rPr>
        <w:t xml:space="preserve">test </w:t>
      </w:r>
      <w:r w:rsidR="00F028DB">
        <w:rPr>
          <w:rFonts w:ascii="Calibri" w:hAnsi="Calibri"/>
        </w:rPr>
        <w:t>norms.</w:t>
      </w:r>
      <w:r w:rsidR="005B572D">
        <w:rPr>
          <w:rFonts w:ascii="Calibri" w:hAnsi="Calibri"/>
        </w:rPr>
        <w:t xml:space="preserve"> </w:t>
      </w:r>
    </w:p>
    <w:p w14:paraId="4568F18F" w14:textId="665FDCD1" w:rsidR="00AB7DF0" w:rsidRDefault="00AB7DF0" w:rsidP="00AB7DF0">
      <w:pPr>
        <w:jc w:val="center"/>
        <w:rPr>
          <w:rFonts w:ascii="Calibri" w:hAnsi="Calibri"/>
        </w:rPr>
      </w:pPr>
      <w:r w:rsidRPr="00615C2E">
        <w:rPr>
          <w:rFonts w:ascii="Calibri" w:hAnsi="Calibri"/>
        </w:rPr>
        <w:t>-</w:t>
      </w:r>
      <w:r>
        <w:rPr>
          <w:rFonts w:ascii="Calibri" w:hAnsi="Calibri"/>
        </w:rPr>
        <w:t>- Insert Table 2</w:t>
      </w:r>
      <w:r w:rsidRPr="00615C2E">
        <w:rPr>
          <w:rFonts w:ascii="Calibri" w:hAnsi="Calibri"/>
        </w:rPr>
        <w:t xml:space="preserve"> about here</w:t>
      </w:r>
      <w:r>
        <w:rPr>
          <w:rFonts w:ascii="Calibri" w:hAnsi="Calibri"/>
        </w:rPr>
        <w:t xml:space="preserve"> </w:t>
      </w:r>
      <w:r w:rsidRPr="00615C2E">
        <w:rPr>
          <w:rFonts w:ascii="Calibri" w:hAnsi="Calibri"/>
        </w:rPr>
        <w:t>--</w:t>
      </w:r>
    </w:p>
    <w:p w14:paraId="180FF31F" w14:textId="67F516EF" w:rsidR="00A01FE1" w:rsidRDefault="00972429" w:rsidP="00420E7C">
      <w:pPr>
        <w:rPr>
          <w:rFonts w:ascii="Calibri" w:hAnsi="Calibri"/>
        </w:rPr>
      </w:pPr>
      <w:r>
        <w:rPr>
          <w:rFonts w:ascii="Calibri" w:hAnsi="Calibri"/>
        </w:rPr>
        <w:t>Responses (accuracy and RT</w:t>
      </w:r>
      <w:r w:rsidR="004F0B95">
        <w:rPr>
          <w:rFonts w:ascii="Calibri" w:hAnsi="Calibri"/>
        </w:rPr>
        <w:t>s</w:t>
      </w:r>
      <w:r>
        <w:rPr>
          <w:rFonts w:ascii="Calibri" w:hAnsi="Calibri"/>
        </w:rPr>
        <w:t>) to nonwords in t</w:t>
      </w:r>
      <w:r w:rsidR="00972F14">
        <w:rPr>
          <w:rFonts w:ascii="Calibri" w:hAnsi="Calibri"/>
        </w:rPr>
        <w:t xml:space="preserve">he visual lexical decision </w:t>
      </w:r>
      <w:r w:rsidR="00627E07">
        <w:rPr>
          <w:rFonts w:ascii="Calibri" w:hAnsi="Calibri"/>
        </w:rPr>
        <w:t xml:space="preserve">task </w:t>
      </w:r>
      <w:r>
        <w:rPr>
          <w:rFonts w:ascii="Calibri" w:hAnsi="Calibri"/>
        </w:rPr>
        <w:t xml:space="preserve">were </w:t>
      </w:r>
      <w:r w:rsidR="00666B8B">
        <w:rPr>
          <w:rFonts w:ascii="Calibri" w:hAnsi="Calibri"/>
        </w:rPr>
        <w:t>analyzed</w:t>
      </w:r>
      <w:r w:rsidR="0008699A">
        <w:rPr>
          <w:rFonts w:ascii="Calibri" w:hAnsi="Calibri"/>
        </w:rPr>
        <w:t>.</w:t>
      </w:r>
      <w:r w:rsidR="00972F14">
        <w:rPr>
          <w:rFonts w:ascii="Calibri" w:hAnsi="Calibri"/>
        </w:rPr>
        <w:t xml:space="preserve"> Inverse transformations were carried out on RTs to correct for distribution skews and </w:t>
      </w:r>
      <w:r w:rsidR="00776203">
        <w:rPr>
          <w:rFonts w:ascii="Calibri" w:hAnsi="Calibri"/>
        </w:rPr>
        <w:t xml:space="preserve">transformed data </w:t>
      </w:r>
      <w:r w:rsidR="00972F14">
        <w:rPr>
          <w:rFonts w:ascii="Calibri" w:hAnsi="Calibri"/>
        </w:rPr>
        <w:t>were used throughout the ana</w:t>
      </w:r>
      <w:r w:rsidR="002A4FD3">
        <w:rPr>
          <w:rFonts w:ascii="Calibri" w:hAnsi="Calibri"/>
        </w:rPr>
        <w:t>lyses</w:t>
      </w:r>
      <w:r w:rsidR="00972F14">
        <w:rPr>
          <w:rFonts w:ascii="Calibri" w:hAnsi="Calibri"/>
        </w:rPr>
        <w:t>.</w:t>
      </w:r>
      <w:r w:rsidR="002A4FD3">
        <w:rPr>
          <w:rStyle w:val="CommentReference"/>
        </w:rPr>
        <w:t xml:space="preserve"> </w:t>
      </w:r>
      <w:r w:rsidR="002A4FD3">
        <w:rPr>
          <w:rStyle w:val="CommentReference"/>
          <w:rFonts w:ascii="Calibri" w:hAnsi="Calibri"/>
          <w:sz w:val="24"/>
          <w:szCs w:val="24"/>
        </w:rPr>
        <w:t>RTs</w:t>
      </w:r>
      <w:r w:rsidR="00972F14">
        <w:rPr>
          <w:rFonts w:ascii="Calibri" w:hAnsi="Calibri"/>
        </w:rPr>
        <w:t xml:space="preserve"> for in</w:t>
      </w:r>
      <w:r w:rsidR="00420E7C">
        <w:rPr>
          <w:rFonts w:ascii="Calibri" w:hAnsi="Calibri"/>
        </w:rPr>
        <w:t xml:space="preserve">correct responses were </w:t>
      </w:r>
      <w:r>
        <w:rPr>
          <w:rFonts w:ascii="Calibri" w:hAnsi="Calibri"/>
        </w:rPr>
        <w:t>excluded, amounting to</w:t>
      </w:r>
      <w:r w:rsidR="00A01FE1">
        <w:rPr>
          <w:rFonts w:ascii="Calibri" w:hAnsi="Calibri"/>
        </w:rPr>
        <w:t xml:space="preserve"> </w:t>
      </w:r>
      <w:r w:rsidR="00F06F96">
        <w:rPr>
          <w:rFonts w:ascii="Calibri" w:hAnsi="Calibri"/>
        </w:rPr>
        <w:t>25</w:t>
      </w:r>
      <w:r w:rsidR="00A01FE1">
        <w:rPr>
          <w:rFonts w:ascii="Calibri" w:hAnsi="Calibri"/>
        </w:rPr>
        <w:t>%</w:t>
      </w:r>
      <w:r>
        <w:rPr>
          <w:rFonts w:ascii="Calibri" w:hAnsi="Calibri"/>
        </w:rPr>
        <w:t xml:space="preserve">, 23%, </w:t>
      </w:r>
      <w:r w:rsidR="0035441E">
        <w:rPr>
          <w:rFonts w:ascii="Calibri" w:hAnsi="Calibri"/>
        </w:rPr>
        <w:t>15% and 12% of the data for children</w:t>
      </w:r>
      <w:r>
        <w:rPr>
          <w:rFonts w:ascii="Calibri" w:hAnsi="Calibri"/>
        </w:rPr>
        <w:t>,</w:t>
      </w:r>
      <w:r w:rsidR="005F3017">
        <w:rPr>
          <w:rFonts w:ascii="Calibri" w:hAnsi="Calibri"/>
        </w:rPr>
        <w:t xml:space="preserve"> </w:t>
      </w:r>
      <w:r w:rsidR="0035441E">
        <w:rPr>
          <w:rFonts w:ascii="Calibri" w:hAnsi="Calibri"/>
        </w:rPr>
        <w:t>younger adolescents</w:t>
      </w:r>
      <w:r>
        <w:rPr>
          <w:rFonts w:ascii="Calibri" w:hAnsi="Calibri"/>
        </w:rPr>
        <w:t>,</w:t>
      </w:r>
      <w:r w:rsidR="0035441E">
        <w:rPr>
          <w:rFonts w:ascii="Calibri" w:hAnsi="Calibri"/>
        </w:rPr>
        <w:t xml:space="preserve"> older adolescents</w:t>
      </w:r>
      <w:r w:rsidR="00F06F96">
        <w:rPr>
          <w:rFonts w:ascii="Calibri" w:hAnsi="Calibri"/>
        </w:rPr>
        <w:t xml:space="preserve"> </w:t>
      </w:r>
      <w:r>
        <w:rPr>
          <w:rFonts w:ascii="Calibri" w:hAnsi="Calibri"/>
        </w:rPr>
        <w:t>and</w:t>
      </w:r>
      <w:r w:rsidR="00F06F96">
        <w:rPr>
          <w:rFonts w:ascii="Calibri" w:hAnsi="Calibri"/>
        </w:rPr>
        <w:t xml:space="preserve"> adult</w:t>
      </w:r>
      <w:r w:rsidR="0035441E">
        <w:rPr>
          <w:rFonts w:ascii="Calibri" w:hAnsi="Calibri"/>
        </w:rPr>
        <w:t xml:space="preserve">s </w:t>
      </w:r>
      <w:r>
        <w:rPr>
          <w:rFonts w:ascii="Calibri" w:hAnsi="Calibri"/>
        </w:rPr>
        <w:t>respectively</w:t>
      </w:r>
      <w:r w:rsidR="00A01FE1">
        <w:rPr>
          <w:rFonts w:ascii="Calibri" w:hAnsi="Calibri"/>
        </w:rPr>
        <w:t xml:space="preserve">. </w:t>
      </w:r>
      <w:r w:rsidR="00776203">
        <w:rPr>
          <w:rFonts w:ascii="Calibri" w:hAnsi="Calibri"/>
        </w:rPr>
        <w:t>For</w:t>
      </w:r>
      <w:r w:rsidR="00400153">
        <w:rPr>
          <w:rFonts w:ascii="Calibri" w:hAnsi="Calibri"/>
        </w:rPr>
        <w:t xml:space="preserve"> the</w:t>
      </w:r>
      <w:r w:rsidR="00776203">
        <w:rPr>
          <w:rFonts w:ascii="Calibri" w:hAnsi="Calibri"/>
        </w:rPr>
        <w:t xml:space="preserve"> analysis, outliers were removed by excluding RTs that exceeded three standard deviations from the mean for that participant. </w:t>
      </w:r>
      <w:r w:rsidR="00AB662B">
        <w:rPr>
          <w:rFonts w:ascii="Calibri" w:hAnsi="Calibri"/>
        </w:rPr>
        <w:t>Tables</w:t>
      </w:r>
      <w:r w:rsidR="00B925CB">
        <w:rPr>
          <w:rFonts w:ascii="Calibri" w:hAnsi="Calibri"/>
        </w:rPr>
        <w:t xml:space="preserve"> 3 and 4</w:t>
      </w:r>
      <w:r w:rsidR="00685373">
        <w:rPr>
          <w:rFonts w:ascii="Calibri" w:hAnsi="Calibri"/>
        </w:rPr>
        <w:t xml:space="preserve"> show mean accuracy and mean RTs respectively for each nonword type by age group. </w:t>
      </w:r>
    </w:p>
    <w:p w14:paraId="62AA2643" w14:textId="12DF4A71" w:rsidR="00EE4322" w:rsidRDefault="00EE4322" w:rsidP="00EE4322">
      <w:pPr>
        <w:jc w:val="center"/>
        <w:rPr>
          <w:rFonts w:ascii="Calibri" w:hAnsi="Calibri"/>
        </w:rPr>
      </w:pPr>
      <w:r w:rsidRPr="00615C2E">
        <w:rPr>
          <w:rFonts w:ascii="Calibri" w:hAnsi="Calibri"/>
        </w:rPr>
        <w:t>-</w:t>
      </w:r>
      <w:r w:rsidR="000B091D">
        <w:rPr>
          <w:rFonts w:ascii="Calibri" w:hAnsi="Calibri"/>
        </w:rPr>
        <w:t>- Insert Table 3</w:t>
      </w:r>
      <w:r w:rsidRPr="00615C2E">
        <w:rPr>
          <w:rFonts w:ascii="Calibri" w:hAnsi="Calibri"/>
        </w:rPr>
        <w:t xml:space="preserve"> about here</w:t>
      </w:r>
      <w:r>
        <w:rPr>
          <w:rFonts w:ascii="Calibri" w:hAnsi="Calibri"/>
        </w:rPr>
        <w:t xml:space="preserve"> –</w:t>
      </w:r>
    </w:p>
    <w:p w14:paraId="22138A37" w14:textId="6F417430" w:rsidR="00EE4322" w:rsidRDefault="00EE4322" w:rsidP="00EE4322">
      <w:pPr>
        <w:jc w:val="center"/>
        <w:rPr>
          <w:rFonts w:ascii="Calibri" w:hAnsi="Calibri"/>
        </w:rPr>
      </w:pPr>
      <w:r w:rsidRPr="00615C2E">
        <w:rPr>
          <w:rFonts w:ascii="Calibri" w:hAnsi="Calibri"/>
        </w:rPr>
        <w:t>-</w:t>
      </w:r>
      <w:r w:rsidR="000B091D">
        <w:rPr>
          <w:rFonts w:ascii="Calibri" w:hAnsi="Calibri"/>
        </w:rPr>
        <w:t>- Insert Table 4</w:t>
      </w:r>
      <w:r w:rsidRPr="00615C2E">
        <w:rPr>
          <w:rFonts w:ascii="Calibri" w:hAnsi="Calibri"/>
        </w:rPr>
        <w:t xml:space="preserve"> about here</w:t>
      </w:r>
      <w:r>
        <w:rPr>
          <w:rFonts w:ascii="Calibri" w:hAnsi="Calibri"/>
        </w:rPr>
        <w:t xml:space="preserve"> </w:t>
      </w:r>
      <w:r w:rsidRPr="00615C2E">
        <w:rPr>
          <w:rFonts w:ascii="Calibri" w:hAnsi="Calibri"/>
        </w:rPr>
        <w:t>--</w:t>
      </w:r>
    </w:p>
    <w:p w14:paraId="6D215290" w14:textId="49025E04" w:rsidR="00C806FE" w:rsidRPr="00421EAA" w:rsidRDefault="00B26090" w:rsidP="00421EAA">
      <w:pPr>
        <w:rPr>
          <w:rFonts w:ascii="Calibri" w:hAnsi="Calibri"/>
        </w:rPr>
      </w:pPr>
      <w:r w:rsidRPr="00B26090">
        <w:rPr>
          <w:rFonts w:ascii="Calibri" w:hAnsi="Calibri"/>
        </w:rPr>
        <w:t xml:space="preserve">We used R (version 3.3.0; R </w:t>
      </w:r>
      <w:r w:rsidR="00BF01FB">
        <w:rPr>
          <w:rFonts w:ascii="Calibri" w:hAnsi="Calibri"/>
        </w:rPr>
        <w:t>Develop</w:t>
      </w:r>
      <w:r w:rsidRPr="00B26090">
        <w:rPr>
          <w:rFonts w:ascii="Calibri" w:hAnsi="Calibri"/>
        </w:rPr>
        <w:t xml:space="preserve">ment Core Team, 2016) and the lme4 package (version 1.1-12; Bates, Maechler Martin, Bolker, &amp; Walker, 2016) to perform a </w:t>
      </w:r>
      <w:r w:rsidR="00833992" w:rsidRPr="00B26090">
        <w:rPr>
          <w:rFonts w:ascii="Calibri" w:hAnsi="Calibri"/>
        </w:rPr>
        <w:t>generalized</w:t>
      </w:r>
      <w:r w:rsidRPr="00B26090">
        <w:rPr>
          <w:rFonts w:ascii="Calibri" w:hAnsi="Calibri"/>
        </w:rPr>
        <w:t xml:space="preserve"> linear mixed</w:t>
      </w:r>
      <w:r w:rsidR="00776203">
        <w:rPr>
          <w:rFonts w:ascii="Calibri" w:hAnsi="Calibri"/>
        </w:rPr>
        <w:t>-</w:t>
      </w:r>
      <w:r w:rsidRPr="00B26090">
        <w:rPr>
          <w:rFonts w:ascii="Calibri" w:hAnsi="Calibri"/>
        </w:rPr>
        <w:t>effects anal</w:t>
      </w:r>
      <w:r w:rsidR="00023CC0">
        <w:rPr>
          <w:rFonts w:ascii="Calibri" w:hAnsi="Calibri"/>
        </w:rPr>
        <w:t>ysis of the effect of</w:t>
      </w:r>
      <w:r w:rsidRPr="00B26090">
        <w:rPr>
          <w:rFonts w:ascii="Calibri" w:hAnsi="Calibri"/>
        </w:rPr>
        <w:t xml:space="preserve"> condition</w:t>
      </w:r>
      <w:r w:rsidR="00720B00">
        <w:rPr>
          <w:rFonts w:ascii="Calibri" w:hAnsi="Calibri"/>
        </w:rPr>
        <w:t xml:space="preserve"> (pseudomorphemic vs. control)</w:t>
      </w:r>
      <w:r w:rsidR="00023CC0">
        <w:rPr>
          <w:rFonts w:ascii="Calibri" w:hAnsi="Calibri"/>
        </w:rPr>
        <w:t xml:space="preserve"> and </w:t>
      </w:r>
      <w:r w:rsidRPr="00B26090">
        <w:rPr>
          <w:rFonts w:ascii="Calibri" w:hAnsi="Calibri"/>
        </w:rPr>
        <w:t xml:space="preserve">age group </w:t>
      </w:r>
      <w:r w:rsidR="00720B00">
        <w:rPr>
          <w:rFonts w:ascii="Calibri" w:hAnsi="Calibri"/>
        </w:rPr>
        <w:t xml:space="preserve">(children vs. younger adolescents vs. older adolescents vs. adults) </w:t>
      </w:r>
      <w:r w:rsidR="00023CC0">
        <w:rPr>
          <w:rFonts w:ascii="Calibri" w:hAnsi="Calibri"/>
        </w:rPr>
        <w:t>on</w:t>
      </w:r>
      <w:r w:rsidR="00DE1A51">
        <w:rPr>
          <w:rFonts w:ascii="Calibri" w:hAnsi="Calibri"/>
        </w:rPr>
        <w:t xml:space="preserve"> the log odds of</w:t>
      </w:r>
      <w:r w:rsidRPr="00B26090">
        <w:rPr>
          <w:rFonts w:ascii="Calibri" w:hAnsi="Calibri"/>
        </w:rPr>
        <w:t xml:space="preserve"> accuracy, and a linear mixed</w:t>
      </w:r>
      <w:r w:rsidR="00776203">
        <w:rPr>
          <w:rFonts w:ascii="Calibri" w:hAnsi="Calibri"/>
        </w:rPr>
        <w:t>-</w:t>
      </w:r>
      <w:r w:rsidRPr="00B26090">
        <w:rPr>
          <w:rFonts w:ascii="Calibri" w:hAnsi="Calibri"/>
        </w:rPr>
        <w:t>effec</w:t>
      </w:r>
      <w:r w:rsidR="00023CC0">
        <w:rPr>
          <w:rFonts w:ascii="Calibri" w:hAnsi="Calibri"/>
        </w:rPr>
        <w:t xml:space="preserve">ts analysis of the effect of condition and age group on </w:t>
      </w:r>
      <w:r w:rsidR="009D78DC">
        <w:rPr>
          <w:rFonts w:ascii="Calibri" w:hAnsi="Calibri"/>
        </w:rPr>
        <w:t>RTs</w:t>
      </w:r>
      <w:r w:rsidR="002106E6">
        <w:rPr>
          <w:rFonts w:ascii="Calibri" w:hAnsi="Calibri"/>
        </w:rPr>
        <w:t>.</w:t>
      </w:r>
      <w:r w:rsidR="00333263">
        <w:rPr>
          <w:rFonts w:ascii="Calibri" w:hAnsi="Calibri"/>
        </w:rPr>
        <w:t xml:space="preserve"> For each </w:t>
      </w:r>
      <w:r w:rsidRPr="00B26090">
        <w:rPr>
          <w:rFonts w:ascii="Calibri" w:hAnsi="Calibri"/>
        </w:rPr>
        <w:t>analysis, condition, age group, and the interaction betwe</w:t>
      </w:r>
      <w:r w:rsidR="005739B7">
        <w:rPr>
          <w:rFonts w:ascii="Calibri" w:hAnsi="Calibri"/>
        </w:rPr>
        <w:t xml:space="preserve">en condition and age group were </w:t>
      </w:r>
      <w:r w:rsidRPr="00B26090">
        <w:rPr>
          <w:rFonts w:ascii="Calibri" w:hAnsi="Calibri"/>
        </w:rPr>
        <w:t>entered into the model as fixed effects.</w:t>
      </w:r>
      <w:r w:rsidR="000A1AA7">
        <w:rPr>
          <w:rStyle w:val="FootnoteReference"/>
          <w:rFonts w:ascii="Calibri" w:hAnsi="Calibri"/>
        </w:rPr>
        <w:footnoteReference w:id="1"/>
      </w:r>
      <w:r w:rsidR="00426D55">
        <w:rPr>
          <w:rFonts w:ascii="Calibri" w:hAnsi="Calibri"/>
          <w:vertAlign w:val="superscript"/>
        </w:rPr>
        <w:t xml:space="preserve"> </w:t>
      </w:r>
      <w:r w:rsidR="006F65E6">
        <w:rPr>
          <w:rFonts w:ascii="Calibri" w:hAnsi="Calibri"/>
        </w:rPr>
        <w:t>We took a design-driven approach to determine the structure of random effects</w:t>
      </w:r>
      <w:r w:rsidR="00A549A2">
        <w:rPr>
          <w:rFonts w:ascii="Calibri" w:hAnsi="Calibri"/>
        </w:rPr>
        <w:t>, starting with random intercepts by-participant and by-item, along with by-participant random slopes for the effect of condition and by-item random slopes for the effect of age group</w:t>
      </w:r>
      <w:r w:rsidR="006F65E6">
        <w:rPr>
          <w:rFonts w:ascii="Calibri" w:hAnsi="Calibri"/>
        </w:rPr>
        <w:t>. Where a model failed to converge</w:t>
      </w:r>
      <w:r w:rsidR="003F78EB">
        <w:rPr>
          <w:rFonts w:ascii="Calibri" w:hAnsi="Calibri"/>
        </w:rPr>
        <w:t>,</w:t>
      </w:r>
      <w:r w:rsidR="00303550">
        <w:rPr>
          <w:rFonts w:ascii="Calibri" w:hAnsi="Calibri"/>
        </w:rPr>
        <w:t xml:space="preserve"> or inspection of </w:t>
      </w:r>
      <w:r w:rsidR="00D74F0C">
        <w:rPr>
          <w:rFonts w:ascii="Calibri" w:hAnsi="Calibri"/>
        </w:rPr>
        <w:t>the correlations between intercepts and slopes of random effects</w:t>
      </w:r>
      <w:r w:rsidR="00303550">
        <w:rPr>
          <w:rFonts w:ascii="Calibri" w:hAnsi="Calibri"/>
        </w:rPr>
        <w:t xml:space="preserve"> indicated that the model was overparameterized</w:t>
      </w:r>
      <w:r w:rsidR="006F65E6">
        <w:rPr>
          <w:rFonts w:ascii="Calibri" w:hAnsi="Calibri"/>
        </w:rPr>
        <w:t xml:space="preserve">, we simplified the random effects following recommendations from </w:t>
      </w:r>
      <w:r w:rsidR="006F65E6">
        <w:rPr>
          <w:rFonts w:ascii="Calibri" w:hAnsi="Calibri"/>
        </w:rPr>
        <w:fldChar w:fldCharType="begin" w:fldLock="1"/>
      </w:r>
      <w:r w:rsidR="00E64EE5">
        <w:rPr>
          <w:rFonts w:ascii="Calibri" w:hAnsi="Calibri"/>
        </w:rPr>
        <w:instrText>ADDIN CSL_CITATION { "citationItems" : [ { "id" : "ITEM-1", "itemData" : { "DOI" : "10.1016/j.jml.2007.12.005", "ISBN" : "0749-596X", "ISSN" : "0749596X", "PMID" : "261651700003", "abstract" : "This paper provides an introduction to mixed-effects models for the analysis of repeated measurement data with subjects and items as crossed random effects. A worked-out example of how to use recent software for mixed-effects modeling is provided. Simulation studies illustrate the advantages offered by mixed-effects analyses compared to traditional analyses based on quasi-F tests, by-subjects analyses, combined by-subjects and by-items analyses, and random regression. Applications and possibilities across a range of domains of inquiry are discussed. ?? 2007 Elsevier Inc. All rights reserved.", "author" : [ { "dropping-particle" : "", "family" : "Baayen", "given" : "R. H.", "non-dropping-particle" : "", "parse-names" : false, "suffix" : "" }, { "dropping-particle" : "", "family" : "Davidson", "given" : "D. J.", "non-dropping-particle" : "", "parse-names" : false, "suffix" : "" }, { "dropping-particle" : "", "family" : "Bates", "given" : "D. M.", "non-dropping-particle" : "", "parse-names" : false, "suffix" : "" } ], "container-title" : "Journal of Memory and Language", "id" : "ITEM-1", "issued" : { "date-parts" : [ [ "2008" ] ] }, "title" : "Mixed-effects modeling with crossed random effects for subjects and items", "type" : "article-journal" }, "uris" : [ "http://www.mendeley.com/documents/?uuid=b3fd573d-9225-3c8a-b3f6-372be40c6475" ] } ], "mendeley" : { "formattedCitation" : "(Baayen, Davidson, &amp; Bates, 2008)", "manualFormatting" : "Baayen, Davidson, and Bates (2008)", "plainTextFormattedCitation" : "(Baayen, Davidson, &amp; Bates, 2008)", "previouslyFormattedCitation" : "(Baayen, Davidson, &amp; Bates, 2008)" }, "properties" : { "noteIndex" : 0 }, "schema" : "https://github.com/citation-style-language/schema/raw/master/csl-citation.json" }</w:instrText>
      </w:r>
      <w:r w:rsidR="006F65E6">
        <w:rPr>
          <w:rFonts w:ascii="Calibri" w:hAnsi="Calibri"/>
        </w:rPr>
        <w:fldChar w:fldCharType="separate"/>
      </w:r>
      <w:r w:rsidR="006F65E6" w:rsidRPr="006F65E6">
        <w:rPr>
          <w:rFonts w:ascii="Calibri" w:hAnsi="Calibri"/>
          <w:noProof/>
        </w:rPr>
        <w:t xml:space="preserve">Baayen, Davidson, </w:t>
      </w:r>
      <w:r w:rsidR="006F65E6">
        <w:rPr>
          <w:rFonts w:ascii="Calibri" w:hAnsi="Calibri"/>
          <w:noProof/>
        </w:rPr>
        <w:t>and</w:t>
      </w:r>
      <w:r w:rsidR="006F65E6" w:rsidRPr="006F65E6">
        <w:rPr>
          <w:rFonts w:ascii="Calibri" w:hAnsi="Calibri"/>
          <w:noProof/>
        </w:rPr>
        <w:t xml:space="preserve"> Bates </w:t>
      </w:r>
      <w:r w:rsidR="006F65E6">
        <w:rPr>
          <w:rFonts w:ascii="Calibri" w:hAnsi="Calibri"/>
          <w:noProof/>
        </w:rPr>
        <w:t>(</w:t>
      </w:r>
      <w:r w:rsidR="006F65E6" w:rsidRPr="006F65E6">
        <w:rPr>
          <w:rFonts w:ascii="Calibri" w:hAnsi="Calibri"/>
          <w:noProof/>
        </w:rPr>
        <w:t>2008)</w:t>
      </w:r>
      <w:r w:rsidR="006F65E6">
        <w:rPr>
          <w:rFonts w:ascii="Calibri" w:hAnsi="Calibri"/>
        </w:rPr>
        <w:fldChar w:fldCharType="end"/>
      </w:r>
      <w:r w:rsidR="006C36CC">
        <w:rPr>
          <w:rFonts w:ascii="Calibri" w:hAnsi="Calibri"/>
        </w:rPr>
        <w:t xml:space="preserve">. </w:t>
      </w:r>
      <w:r w:rsidR="001412D7">
        <w:rPr>
          <w:rFonts w:ascii="Calibri" w:hAnsi="Calibri"/>
        </w:rPr>
        <w:t>In each analysis</w:t>
      </w:r>
      <w:r w:rsidR="003B59B3">
        <w:rPr>
          <w:rFonts w:ascii="Calibri" w:hAnsi="Calibri"/>
        </w:rPr>
        <w:t>, w</w:t>
      </w:r>
      <w:r w:rsidR="00F50D8C" w:rsidRPr="00F50D8C">
        <w:rPr>
          <w:rFonts w:ascii="Calibri" w:hAnsi="Calibri"/>
        </w:rPr>
        <w:t xml:space="preserve">e </w:t>
      </w:r>
      <w:r w:rsidR="00833992" w:rsidRPr="00F50D8C">
        <w:rPr>
          <w:rFonts w:ascii="Calibri" w:hAnsi="Calibri"/>
        </w:rPr>
        <w:t>analyzed</w:t>
      </w:r>
      <w:r w:rsidR="00F50D8C" w:rsidRPr="00F50D8C">
        <w:rPr>
          <w:rFonts w:ascii="Calibri" w:hAnsi="Calibri"/>
        </w:rPr>
        <w:t xml:space="preserve"> 9240 observations from 154 participants responding to 60 nonwords.</w:t>
      </w:r>
    </w:p>
    <w:p w14:paraId="3BA25B3B" w14:textId="0CEB4ADB" w:rsidR="00127D10" w:rsidRDefault="004A67E9" w:rsidP="006B0452">
      <w:pPr>
        <w:ind w:firstLine="0"/>
        <w:rPr>
          <w:rFonts w:ascii="Calibri" w:hAnsi="Calibri"/>
          <w:b/>
        </w:rPr>
      </w:pPr>
      <w:r w:rsidRPr="00C17D8B">
        <w:rPr>
          <w:rFonts w:ascii="Calibri" w:hAnsi="Calibri"/>
          <w:b/>
        </w:rPr>
        <w:t>Accuracy</w:t>
      </w:r>
    </w:p>
    <w:p w14:paraId="07103B6C" w14:textId="6469E3B0" w:rsidR="00C10953" w:rsidRDefault="00052A9A" w:rsidP="006A6FDB">
      <w:pPr>
        <w:rPr>
          <w:rFonts w:ascii="Calibri" w:hAnsi="Calibri"/>
        </w:rPr>
      </w:pPr>
      <w:r>
        <w:rPr>
          <w:rFonts w:ascii="Calibri" w:hAnsi="Calibri"/>
        </w:rPr>
        <w:t>The final model used for the analysis of accuracy was</w:t>
      </w:r>
      <w:r w:rsidR="0054217C">
        <w:rPr>
          <w:rFonts w:ascii="Calibri" w:hAnsi="Calibri"/>
        </w:rPr>
        <w:t xml:space="preserve"> structured</w:t>
      </w:r>
      <w:r>
        <w:rPr>
          <w:rFonts w:ascii="Calibri" w:hAnsi="Calibri"/>
        </w:rPr>
        <w:t xml:space="preserve"> as follows: </w:t>
      </w:r>
      <w:r w:rsidR="0054217C">
        <w:rPr>
          <w:rFonts w:ascii="Calibri" w:eastAsia="Times New Roman" w:hAnsi="Calibri" w:cs="Times New Roman"/>
          <w:kern w:val="0"/>
          <w:lang w:val="en-GB" w:eastAsia="en-GB"/>
        </w:rPr>
        <w:t>Model &lt;- glmm (log.odds.accuracy ~ Condition * Age group + (1|Participant) + (1|Item)</w:t>
      </w:r>
      <w:r>
        <w:rPr>
          <w:rFonts w:ascii="Calibri" w:hAnsi="Calibri"/>
        </w:rPr>
        <w:t xml:space="preserve">. </w:t>
      </w:r>
      <w:r w:rsidR="000C2D7E">
        <w:rPr>
          <w:rFonts w:ascii="Calibri" w:hAnsi="Calibri"/>
        </w:rPr>
        <w:t>T</w:t>
      </w:r>
      <w:r w:rsidR="006D31F0">
        <w:rPr>
          <w:rFonts w:ascii="Calibri" w:hAnsi="Calibri"/>
        </w:rPr>
        <w:t>able 5</w:t>
      </w:r>
      <w:r w:rsidR="00A9618F">
        <w:rPr>
          <w:rFonts w:ascii="Calibri" w:hAnsi="Calibri"/>
        </w:rPr>
        <w:t xml:space="preserve"> presents the output from this model. </w:t>
      </w:r>
    </w:p>
    <w:p w14:paraId="49BC0D95" w14:textId="2D32C19A" w:rsidR="00C10953" w:rsidRDefault="00C10953" w:rsidP="00C10953">
      <w:pPr>
        <w:jc w:val="center"/>
        <w:rPr>
          <w:rFonts w:ascii="Calibri" w:hAnsi="Calibri"/>
        </w:rPr>
      </w:pPr>
      <w:r w:rsidRPr="00615C2E">
        <w:rPr>
          <w:rFonts w:ascii="Calibri" w:hAnsi="Calibri"/>
        </w:rPr>
        <w:t>-</w:t>
      </w:r>
      <w:r w:rsidR="006D31F0">
        <w:rPr>
          <w:rFonts w:ascii="Calibri" w:hAnsi="Calibri"/>
        </w:rPr>
        <w:t>- Insert Table 5</w:t>
      </w:r>
      <w:r w:rsidRPr="00615C2E">
        <w:rPr>
          <w:rFonts w:ascii="Calibri" w:hAnsi="Calibri"/>
        </w:rPr>
        <w:t xml:space="preserve"> about here</w:t>
      </w:r>
      <w:r>
        <w:rPr>
          <w:rFonts w:ascii="Calibri" w:hAnsi="Calibri"/>
        </w:rPr>
        <w:t xml:space="preserve"> –</w:t>
      </w:r>
    </w:p>
    <w:p w14:paraId="3E062822" w14:textId="3913EB59" w:rsidR="007E496A" w:rsidRDefault="00A9618F" w:rsidP="00B80A66">
      <w:pPr>
        <w:rPr>
          <w:rFonts w:ascii="Calibri" w:hAnsi="Calibri"/>
        </w:rPr>
      </w:pPr>
      <w:r>
        <w:rPr>
          <w:rFonts w:ascii="Calibri" w:hAnsi="Calibri"/>
        </w:rPr>
        <w:t xml:space="preserve">The intercept represents the performance of the youngest age group (children) in the control condition; all other estimates are relative to this value. </w:t>
      </w:r>
      <w:r w:rsidR="00F50D8C" w:rsidRPr="00F50D8C">
        <w:rPr>
          <w:rFonts w:ascii="Calibri" w:hAnsi="Calibri"/>
        </w:rPr>
        <w:t>To determine whethe</w:t>
      </w:r>
      <w:r w:rsidR="00B67337">
        <w:rPr>
          <w:rFonts w:ascii="Calibri" w:hAnsi="Calibri"/>
        </w:rPr>
        <w:t>r the main effects of</w:t>
      </w:r>
      <w:r w:rsidR="00F50D8C" w:rsidRPr="00F50D8C">
        <w:rPr>
          <w:rFonts w:ascii="Calibri" w:hAnsi="Calibri"/>
        </w:rPr>
        <w:t xml:space="preserve"> condition</w:t>
      </w:r>
      <w:r w:rsidR="00B67337">
        <w:rPr>
          <w:rFonts w:ascii="Calibri" w:hAnsi="Calibri"/>
        </w:rPr>
        <w:t>, age group and the condition x age group</w:t>
      </w:r>
      <w:r w:rsidR="00F50D8C" w:rsidRPr="00F50D8C">
        <w:rPr>
          <w:rFonts w:ascii="Calibri" w:hAnsi="Calibri"/>
        </w:rPr>
        <w:t xml:space="preserve"> interaction were significant, pairwise Likelihood Ratio Tests (LRTs) were used to compare the full model with simplified models in which the main effects were removed in turn. These comparisons indicated a significant effect of age group (LRT: </w:t>
      </w:r>
      <w:r w:rsidR="00E7665F" w:rsidRPr="00C17D8B">
        <w:rPr>
          <w:rFonts w:ascii="Calibri" w:eastAsia="Calibri" w:hAnsi="Calibri" w:cs="Times New Roman"/>
          <w:kern w:val="0"/>
          <w:lang w:val="en-GB" w:eastAsia="en-US"/>
        </w:rPr>
        <w:sym w:font="Symbol" w:char="F063"/>
      </w:r>
      <w:r w:rsidR="00E7665F" w:rsidRPr="00C17D8B">
        <w:rPr>
          <w:rFonts w:ascii="Calibri" w:eastAsia="Calibri" w:hAnsi="Calibri" w:cs="Times New Roman"/>
          <w:kern w:val="0"/>
          <w:vertAlign w:val="superscript"/>
          <w:lang w:val="en-GB" w:eastAsia="en-US"/>
        </w:rPr>
        <w:t>2</w:t>
      </w:r>
      <w:r w:rsidR="00F50D8C" w:rsidRPr="00F50D8C">
        <w:rPr>
          <w:rFonts w:ascii="Calibri" w:hAnsi="Calibri"/>
        </w:rPr>
        <w:t xml:space="preserve">= 61.44, 6 df, </w:t>
      </w:r>
      <w:r w:rsidR="00F50D8C" w:rsidRPr="00833992">
        <w:rPr>
          <w:rFonts w:ascii="Calibri" w:hAnsi="Calibri"/>
          <w:i/>
        </w:rPr>
        <w:t>p</w:t>
      </w:r>
      <w:r w:rsidR="00F50D8C" w:rsidRPr="00F50D8C">
        <w:rPr>
          <w:rFonts w:ascii="Calibri" w:hAnsi="Calibri"/>
        </w:rPr>
        <w:t xml:space="preserve"> &lt; .001), condition (LRT: </w:t>
      </w:r>
      <w:r w:rsidR="00E7665F" w:rsidRPr="00E7665F">
        <w:rPr>
          <w:rFonts w:ascii="Calibri" w:hAnsi="Calibri"/>
          <w:lang w:val="en-GB"/>
        </w:rPr>
        <w:sym w:font="Symbol" w:char="F063"/>
      </w:r>
      <w:r w:rsidR="00E7665F" w:rsidRPr="00E7665F">
        <w:rPr>
          <w:rFonts w:ascii="Calibri" w:hAnsi="Calibri"/>
          <w:vertAlign w:val="superscript"/>
          <w:lang w:val="en-GB"/>
        </w:rPr>
        <w:t>2</w:t>
      </w:r>
      <w:r w:rsidR="00F50D8C" w:rsidRPr="00F50D8C">
        <w:rPr>
          <w:rFonts w:ascii="Calibri" w:hAnsi="Calibri"/>
        </w:rPr>
        <w:t xml:space="preserve">= 47.48, 4 df, </w:t>
      </w:r>
      <w:r w:rsidR="00F50D8C" w:rsidRPr="00833992">
        <w:rPr>
          <w:rFonts w:ascii="Calibri" w:hAnsi="Calibri"/>
          <w:i/>
        </w:rPr>
        <w:t>p</w:t>
      </w:r>
      <w:r w:rsidR="00F50D8C" w:rsidRPr="00F50D8C">
        <w:rPr>
          <w:rFonts w:ascii="Calibri" w:hAnsi="Calibri"/>
        </w:rPr>
        <w:t xml:space="preserve"> &lt; .001) and a significant age group x condition interaction (LRT: </w:t>
      </w:r>
      <w:r w:rsidR="00E7665F" w:rsidRPr="00E7665F">
        <w:rPr>
          <w:rFonts w:ascii="Calibri" w:hAnsi="Calibri"/>
          <w:lang w:val="en-GB"/>
        </w:rPr>
        <w:sym w:font="Symbol" w:char="F063"/>
      </w:r>
      <w:r w:rsidR="00E7665F" w:rsidRPr="00E7665F">
        <w:rPr>
          <w:rFonts w:ascii="Calibri" w:hAnsi="Calibri"/>
          <w:vertAlign w:val="superscript"/>
          <w:lang w:val="en-GB"/>
        </w:rPr>
        <w:t>2</w:t>
      </w:r>
      <w:r w:rsidR="00F50D8C" w:rsidRPr="00F50D8C">
        <w:rPr>
          <w:rFonts w:ascii="Calibri" w:hAnsi="Calibri"/>
        </w:rPr>
        <w:t xml:space="preserve">= 32.43, 3 df, </w:t>
      </w:r>
      <w:r w:rsidR="00F50D8C" w:rsidRPr="00833992">
        <w:rPr>
          <w:rFonts w:ascii="Calibri" w:hAnsi="Calibri"/>
          <w:i/>
        </w:rPr>
        <w:t>p</w:t>
      </w:r>
      <w:r w:rsidR="00F50D8C" w:rsidRPr="00F50D8C">
        <w:rPr>
          <w:rFonts w:ascii="Calibri" w:hAnsi="Calibri"/>
        </w:rPr>
        <w:t xml:space="preserve"> &lt; .001).</w:t>
      </w:r>
      <w:r w:rsidR="006715B4">
        <w:rPr>
          <w:rFonts w:ascii="Calibri" w:hAnsi="Calibri"/>
        </w:rPr>
        <w:t xml:space="preserve"> </w:t>
      </w:r>
      <w:r w:rsidR="001B470E">
        <w:rPr>
          <w:rFonts w:ascii="Calibri" w:hAnsi="Calibri"/>
        </w:rPr>
        <w:t>The</w:t>
      </w:r>
      <w:r w:rsidR="006715B4" w:rsidRPr="006715B4">
        <w:rPr>
          <w:rFonts w:ascii="Calibri" w:hAnsi="Calibri"/>
        </w:rPr>
        <w:t xml:space="preserve"> interaction between condition and age</w:t>
      </w:r>
      <w:r w:rsidR="001B470E">
        <w:rPr>
          <w:rFonts w:ascii="Calibri" w:hAnsi="Calibri"/>
        </w:rPr>
        <w:t xml:space="preserve"> group was</w:t>
      </w:r>
      <w:r w:rsidR="006715B4" w:rsidRPr="006715B4">
        <w:rPr>
          <w:rFonts w:ascii="Calibri" w:hAnsi="Calibri"/>
        </w:rPr>
        <w:t xml:space="preserve"> explored using the package </w:t>
      </w:r>
      <w:r w:rsidR="00FF3894">
        <w:rPr>
          <w:rFonts w:ascii="Calibri" w:hAnsi="Calibri"/>
        </w:rPr>
        <w:t xml:space="preserve">phia </w:t>
      </w:r>
      <w:r w:rsidR="00FF3894">
        <w:rPr>
          <w:rFonts w:ascii="Calibri" w:hAnsi="Calibri"/>
        </w:rPr>
        <w:fldChar w:fldCharType="begin" w:fldLock="1"/>
      </w:r>
      <w:r w:rsidR="006A58EA">
        <w:rPr>
          <w:rFonts w:ascii="Calibri" w:hAnsi="Calibri"/>
        </w:rPr>
        <w:instrText>ADDIN CSL_CITATION { "citationItems" : [ { "id" : "ITEM-1", "itemData" : { "DOI" : "10.1007/s13398-014-0173-7.2", "ISBN" : "9780874216561", "ISSN" : "1467-9280", "PMID" : "25052830", "abstract" : "vignette package phia", "author" : [ { "dropping-particle" : "", "family" : "Rosario-Mart\u00ednez", "given" : "Helios", "non-dropping-particle" : "De", "parse-names" : false, "suffix" : "" } ], "id" : "ITEM-1", "issued" : { "date-parts" : [ [ "2015" ] ] }, "title" : "Package \u201cphia\u201d: Post-Hoc Interaction Analysis", "type" : "article-journal" }, "uris" : [ "http://www.mendeley.com/documents/?uuid=5e738547-1976-443f-922c-80a87aba6ffd" ] } ], "mendeley" : { "formattedCitation" : "(De Rosario-Mart\u00ednez, 2015)", "plainTextFormattedCitation" : "(De Rosario-Mart\u00ednez, 2015)", "previouslyFormattedCitation" : "(De Rosario-Mart\u00ednez, 2015)" }, "properties" : { "noteIndex" : 0 }, "schema" : "https://github.com/citation-style-language/schema/raw/master/csl-citation.json" }</w:instrText>
      </w:r>
      <w:r w:rsidR="00FF3894">
        <w:rPr>
          <w:rFonts w:ascii="Calibri" w:hAnsi="Calibri"/>
        </w:rPr>
        <w:fldChar w:fldCharType="separate"/>
      </w:r>
      <w:r w:rsidR="00FF3894" w:rsidRPr="00FF3894">
        <w:rPr>
          <w:rFonts w:ascii="Calibri" w:hAnsi="Calibri"/>
          <w:noProof/>
        </w:rPr>
        <w:t>(De Rosario-Martínez, 2015)</w:t>
      </w:r>
      <w:r w:rsidR="00FF3894">
        <w:rPr>
          <w:rFonts w:ascii="Calibri" w:hAnsi="Calibri"/>
        </w:rPr>
        <w:fldChar w:fldCharType="end"/>
      </w:r>
      <w:r w:rsidR="006715B4" w:rsidRPr="006715B4">
        <w:rPr>
          <w:rFonts w:ascii="Calibri" w:hAnsi="Calibri"/>
        </w:rPr>
        <w:t>. An examination of simple effects revealed that the effect of condition was significan</w:t>
      </w:r>
      <w:r w:rsidR="00AF2157">
        <w:rPr>
          <w:rFonts w:ascii="Calibri" w:hAnsi="Calibri"/>
        </w:rPr>
        <w:t xml:space="preserve">t for children </w:t>
      </w:r>
      <w:r w:rsidR="00BE133C">
        <w:rPr>
          <w:rFonts w:ascii="Calibri" w:hAnsi="Calibri"/>
        </w:rPr>
        <w:t>(</w:t>
      </w:r>
      <w:r w:rsidR="00BE133C" w:rsidRPr="00C17D8B">
        <w:rPr>
          <w:rFonts w:ascii="Calibri" w:eastAsia="Calibri" w:hAnsi="Calibri" w:cs="Times New Roman"/>
          <w:kern w:val="0"/>
          <w:lang w:val="en-GB" w:eastAsia="en-US"/>
        </w:rPr>
        <w:sym w:font="Symbol" w:char="F063"/>
      </w:r>
      <w:r w:rsidR="00BE133C" w:rsidRPr="00C17D8B">
        <w:rPr>
          <w:rFonts w:ascii="Calibri" w:eastAsia="Calibri" w:hAnsi="Calibri" w:cs="Times New Roman"/>
          <w:kern w:val="0"/>
          <w:vertAlign w:val="superscript"/>
          <w:lang w:val="en-GB" w:eastAsia="en-US"/>
        </w:rPr>
        <w:t>2</w:t>
      </w:r>
      <w:r w:rsidR="00BE133C">
        <w:rPr>
          <w:rFonts w:ascii="Calibri" w:hAnsi="Calibri"/>
        </w:rPr>
        <w:t>= 6.81, 1</w:t>
      </w:r>
      <w:r w:rsidR="00BE133C" w:rsidRPr="00F50D8C">
        <w:rPr>
          <w:rFonts w:ascii="Calibri" w:hAnsi="Calibri"/>
        </w:rPr>
        <w:t xml:space="preserve"> df, </w:t>
      </w:r>
      <w:r w:rsidR="00BE133C" w:rsidRPr="00833992">
        <w:rPr>
          <w:rFonts w:ascii="Calibri" w:hAnsi="Calibri"/>
          <w:i/>
        </w:rPr>
        <w:t>p</w:t>
      </w:r>
      <w:r w:rsidR="00BE133C">
        <w:rPr>
          <w:rFonts w:ascii="Calibri" w:hAnsi="Calibri"/>
        </w:rPr>
        <w:t xml:space="preserve"> &lt; .</w:t>
      </w:r>
      <w:r w:rsidR="00BE133C" w:rsidRPr="00F50D8C">
        <w:rPr>
          <w:rFonts w:ascii="Calibri" w:hAnsi="Calibri"/>
        </w:rPr>
        <w:t>01</w:t>
      </w:r>
      <w:r w:rsidR="00BE133C">
        <w:rPr>
          <w:rFonts w:ascii="Calibri" w:hAnsi="Calibri"/>
        </w:rPr>
        <w:t>)</w:t>
      </w:r>
      <w:r w:rsidR="00A61968">
        <w:rPr>
          <w:rFonts w:ascii="Calibri" w:hAnsi="Calibri"/>
        </w:rPr>
        <w:t xml:space="preserve">, younger adolescents </w:t>
      </w:r>
      <w:r w:rsidR="003C6BF3">
        <w:rPr>
          <w:rFonts w:ascii="Calibri" w:hAnsi="Calibri"/>
        </w:rPr>
        <w:t>(</w:t>
      </w:r>
      <w:r w:rsidR="003C6BF3" w:rsidRPr="00C17D8B">
        <w:rPr>
          <w:rFonts w:ascii="Calibri" w:eastAsia="Calibri" w:hAnsi="Calibri" w:cs="Times New Roman"/>
          <w:kern w:val="0"/>
          <w:lang w:val="en-GB" w:eastAsia="en-US"/>
        </w:rPr>
        <w:sym w:font="Symbol" w:char="F063"/>
      </w:r>
      <w:r w:rsidR="003C6BF3" w:rsidRPr="00C17D8B">
        <w:rPr>
          <w:rFonts w:ascii="Calibri" w:eastAsia="Calibri" w:hAnsi="Calibri" w:cs="Times New Roman"/>
          <w:kern w:val="0"/>
          <w:vertAlign w:val="superscript"/>
          <w:lang w:val="en-GB" w:eastAsia="en-US"/>
        </w:rPr>
        <w:t>2</w:t>
      </w:r>
      <w:r w:rsidR="003C6BF3">
        <w:rPr>
          <w:rFonts w:ascii="Calibri" w:hAnsi="Calibri"/>
        </w:rPr>
        <w:t>= 11.04, 1</w:t>
      </w:r>
      <w:r w:rsidR="003C6BF3" w:rsidRPr="00F50D8C">
        <w:rPr>
          <w:rFonts w:ascii="Calibri" w:hAnsi="Calibri"/>
        </w:rPr>
        <w:t xml:space="preserve"> df, </w:t>
      </w:r>
      <w:r w:rsidR="003C6BF3" w:rsidRPr="00833992">
        <w:rPr>
          <w:rFonts w:ascii="Calibri" w:hAnsi="Calibri"/>
          <w:i/>
        </w:rPr>
        <w:t>p</w:t>
      </w:r>
      <w:r w:rsidR="003C6BF3">
        <w:rPr>
          <w:rFonts w:ascii="Calibri" w:hAnsi="Calibri"/>
        </w:rPr>
        <w:t xml:space="preserve"> &lt; .</w:t>
      </w:r>
      <w:r w:rsidR="003C6BF3" w:rsidRPr="00F50D8C">
        <w:rPr>
          <w:rFonts w:ascii="Calibri" w:hAnsi="Calibri"/>
        </w:rPr>
        <w:t>01</w:t>
      </w:r>
      <w:r w:rsidR="003C6BF3">
        <w:rPr>
          <w:rFonts w:ascii="Calibri" w:hAnsi="Calibri"/>
        </w:rPr>
        <w:t>), older adolescents (</w:t>
      </w:r>
      <w:r w:rsidR="003C6BF3" w:rsidRPr="00C17D8B">
        <w:rPr>
          <w:rFonts w:ascii="Calibri" w:eastAsia="Calibri" w:hAnsi="Calibri" w:cs="Times New Roman"/>
          <w:kern w:val="0"/>
          <w:lang w:val="en-GB" w:eastAsia="en-US"/>
        </w:rPr>
        <w:sym w:font="Symbol" w:char="F063"/>
      </w:r>
      <w:r w:rsidR="003C6BF3" w:rsidRPr="00C17D8B">
        <w:rPr>
          <w:rFonts w:ascii="Calibri" w:eastAsia="Calibri" w:hAnsi="Calibri" w:cs="Times New Roman"/>
          <w:kern w:val="0"/>
          <w:vertAlign w:val="superscript"/>
          <w:lang w:val="en-GB" w:eastAsia="en-US"/>
        </w:rPr>
        <w:t>2</w:t>
      </w:r>
      <w:r w:rsidR="003C6BF3">
        <w:rPr>
          <w:rFonts w:ascii="Calibri" w:hAnsi="Calibri"/>
        </w:rPr>
        <w:t>= 33.32, 1</w:t>
      </w:r>
      <w:r w:rsidR="003C6BF3" w:rsidRPr="00F50D8C">
        <w:rPr>
          <w:rFonts w:ascii="Calibri" w:hAnsi="Calibri"/>
        </w:rPr>
        <w:t xml:space="preserve"> df, </w:t>
      </w:r>
      <w:r w:rsidR="003C6BF3" w:rsidRPr="00833992">
        <w:rPr>
          <w:rFonts w:ascii="Calibri" w:hAnsi="Calibri"/>
          <w:i/>
        </w:rPr>
        <w:t>p</w:t>
      </w:r>
      <w:r w:rsidR="003C6BF3">
        <w:rPr>
          <w:rFonts w:ascii="Calibri" w:hAnsi="Calibri"/>
        </w:rPr>
        <w:t xml:space="preserve"> &lt; .</w:t>
      </w:r>
      <w:r w:rsidR="003C6BF3" w:rsidRPr="00F50D8C">
        <w:rPr>
          <w:rFonts w:ascii="Calibri" w:hAnsi="Calibri"/>
        </w:rPr>
        <w:t>0</w:t>
      </w:r>
      <w:r w:rsidR="003C6BF3">
        <w:rPr>
          <w:rFonts w:ascii="Calibri" w:hAnsi="Calibri"/>
        </w:rPr>
        <w:t>0</w:t>
      </w:r>
      <w:r w:rsidR="003C6BF3" w:rsidRPr="00F50D8C">
        <w:rPr>
          <w:rFonts w:ascii="Calibri" w:hAnsi="Calibri"/>
        </w:rPr>
        <w:t>1</w:t>
      </w:r>
      <w:r w:rsidR="003C6BF3">
        <w:rPr>
          <w:rFonts w:ascii="Calibri" w:hAnsi="Calibri"/>
        </w:rPr>
        <w:t>)</w:t>
      </w:r>
      <w:r w:rsidR="001A2B69">
        <w:rPr>
          <w:rFonts w:ascii="Calibri" w:hAnsi="Calibri"/>
        </w:rPr>
        <w:t xml:space="preserve"> and adults (</w:t>
      </w:r>
      <w:r w:rsidR="001A2B69" w:rsidRPr="00C17D8B">
        <w:rPr>
          <w:rFonts w:ascii="Calibri" w:eastAsia="Calibri" w:hAnsi="Calibri" w:cs="Times New Roman"/>
          <w:kern w:val="0"/>
          <w:lang w:val="en-GB" w:eastAsia="en-US"/>
        </w:rPr>
        <w:sym w:font="Symbol" w:char="F063"/>
      </w:r>
      <w:r w:rsidR="001A2B69" w:rsidRPr="00C17D8B">
        <w:rPr>
          <w:rFonts w:ascii="Calibri" w:eastAsia="Calibri" w:hAnsi="Calibri" w:cs="Times New Roman"/>
          <w:kern w:val="0"/>
          <w:vertAlign w:val="superscript"/>
          <w:lang w:val="en-GB" w:eastAsia="en-US"/>
        </w:rPr>
        <w:t>2</w:t>
      </w:r>
      <w:r w:rsidR="001A2B69">
        <w:rPr>
          <w:rFonts w:ascii="Calibri" w:hAnsi="Calibri"/>
        </w:rPr>
        <w:t>= 23.90, 1</w:t>
      </w:r>
      <w:r w:rsidR="001A2B69" w:rsidRPr="00F50D8C">
        <w:rPr>
          <w:rFonts w:ascii="Calibri" w:hAnsi="Calibri"/>
        </w:rPr>
        <w:t xml:space="preserve"> df, </w:t>
      </w:r>
      <w:r w:rsidR="001A2B69" w:rsidRPr="00833992">
        <w:rPr>
          <w:rFonts w:ascii="Calibri" w:hAnsi="Calibri"/>
          <w:i/>
        </w:rPr>
        <w:t>p</w:t>
      </w:r>
      <w:r w:rsidR="001A2B69">
        <w:rPr>
          <w:rFonts w:ascii="Calibri" w:hAnsi="Calibri"/>
        </w:rPr>
        <w:t xml:space="preserve"> &lt; .0</w:t>
      </w:r>
      <w:r w:rsidR="001A2B69" w:rsidRPr="00F50D8C">
        <w:rPr>
          <w:rFonts w:ascii="Calibri" w:hAnsi="Calibri"/>
        </w:rPr>
        <w:t>01</w:t>
      </w:r>
      <w:r w:rsidR="001A2B69">
        <w:rPr>
          <w:rFonts w:ascii="Calibri" w:hAnsi="Calibri"/>
        </w:rPr>
        <w:t>)</w:t>
      </w:r>
      <w:r w:rsidR="00122C52">
        <w:rPr>
          <w:rFonts w:ascii="Calibri" w:hAnsi="Calibri"/>
        </w:rPr>
        <w:t xml:space="preserve">. </w:t>
      </w:r>
      <w:r w:rsidR="006715B4" w:rsidRPr="006715B4">
        <w:rPr>
          <w:rFonts w:ascii="Calibri" w:hAnsi="Calibri"/>
        </w:rPr>
        <w:t>Examination of interaction contrasts showed that the magnitude of the effect of condition did not differ significantly between children and younger adolescents</w:t>
      </w:r>
      <w:r w:rsidR="002D0621">
        <w:rPr>
          <w:rFonts w:ascii="Calibri" w:hAnsi="Calibri"/>
        </w:rPr>
        <w:t xml:space="preserve"> (</w:t>
      </w:r>
      <w:r w:rsidR="002D0621" w:rsidRPr="00C17D8B">
        <w:rPr>
          <w:rFonts w:ascii="Calibri" w:eastAsia="Calibri" w:hAnsi="Calibri" w:cs="Times New Roman"/>
          <w:kern w:val="0"/>
          <w:lang w:val="en-GB" w:eastAsia="en-US"/>
        </w:rPr>
        <w:sym w:font="Symbol" w:char="F063"/>
      </w:r>
      <w:r w:rsidR="002D0621" w:rsidRPr="00C17D8B">
        <w:rPr>
          <w:rFonts w:ascii="Calibri" w:eastAsia="Calibri" w:hAnsi="Calibri" w:cs="Times New Roman"/>
          <w:kern w:val="0"/>
          <w:vertAlign w:val="superscript"/>
          <w:lang w:val="en-GB" w:eastAsia="en-US"/>
        </w:rPr>
        <w:t>2</w:t>
      </w:r>
      <w:r w:rsidR="002D0621">
        <w:rPr>
          <w:rFonts w:ascii="Calibri" w:hAnsi="Calibri"/>
        </w:rPr>
        <w:t>= 1.70, 1</w:t>
      </w:r>
      <w:r w:rsidR="002D0621" w:rsidRPr="00F50D8C">
        <w:rPr>
          <w:rFonts w:ascii="Calibri" w:hAnsi="Calibri"/>
        </w:rPr>
        <w:t xml:space="preserve"> df, </w:t>
      </w:r>
      <w:r w:rsidR="002D0621" w:rsidRPr="00833992">
        <w:rPr>
          <w:rFonts w:ascii="Calibri" w:hAnsi="Calibri"/>
          <w:i/>
        </w:rPr>
        <w:t>p</w:t>
      </w:r>
      <w:r w:rsidR="002D0621">
        <w:rPr>
          <w:rFonts w:ascii="Calibri" w:hAnsi="Calibri"/>
        </w:rPr>
        <w:t xml:space="preserve"> = .38)</w:t>
      </w:r>
      <w:r w:rsidR="006715B4" w:rsidRPr="006715B4">
        <w:rPr>
          <w:rFonts w:ascii="Calibri" w:hAnsi="Calibri"/>
        </w:rPr>
        <w:t>, or between older adolescents and adults</w:t>
      </w:r>
      <w:r w:rsidR="00C852AA">
        <w:rPr>
          <w:rFonts w:ascii="Calibri" w:hAnsi="Calibri"/>
        </w:rPr>
        <w:t xml:space="preserve"> (</w:t>
      </w:r>
      <w:r w:rsidR="00C852AA" w:rsidRPr="00C17D8B">
        <w:rPr>
          <w:rFonts w:ascii="Calibri" w:eastAsia="Calibri" w:hAnsi="Calibri" w:cs="Times New Roman"/>
          <w:kern w:val="0"/>
          <w:lang w:val="en-GB" w:eastAsia="en-US"/>
        </w:rPr>
        <w:sym w:font="Symbol" w:char="F063"/>
      </w:r>
      <w:r w:rsidR="00C852AA" w:rsidRPr="00C17D8B">
        <w:rPr>
          <w:rFonts w:ascii="Calibri" w:eastAsia="Calibri" w:hAnsi="Calibri" w:cs="Times New Roman"/>
          <w:kern w:val="0"/>
          <w:vertAlign w:val="superscript"/>
          <w:lang w:val="en-GB" w:eastAsia="en-US"/>
        </w:rPr>
        <w:t>2</w:t>
      </w:r>
      <w:r w:rsidR="00C852AA">
        <w:rPr>
          <w:rFonts w:ascii="Calibri" w:hAnsi="Calibri"/>
        </w:rPr>
        <w:t>= 0.51, 1</w:t>
      </w:r>
      <w:r w:rsidR="00C852AA" w:rsidRPr="00F50D8C">
        <w:rPr>
          <w:rFonts w:ascii="Calibri" w:hAnsi="Calibri"/>
        </w:rPr>
        <w:t xml:space="preserve"> df, </w:t>
      </w:r>
      <w:r w:rsidR="00C852AA" w:rsidRPr="00833992">
        <w:rPr>
          <w:rFonts w:ascii="Calibri" w:hAnsi="Calibri"/>
          <w:i/>
        </w:rPr>
        <w:t>p</w:t>
      </w:r>
      <w:r w:rsidR="00C852AA">
        <w:rPr>
          <w:rFonts w:ascii="Calibri" w:hAnsi="Calibri"/>
        </w:rPr>
        <w:t xml:space="preserve"> = .47)</w:t>
      </w:r>
      <w:r w:rsidR="006715B4" w:rsidRPr="006715B4">
        <w:rPr>
          <w:rFonts w:ascii="Calibri" w:hAnsi="Calibri"/>
        </w:rPr>
        <w:t xml:space="preserve">, but </w:t>
      </w:r>
      <w:r w:rsidR="007962FD">
        <w:rPr>
          <w:rFonts w:ascii="Calibri" w:hAnsi="Calibri"/>
        </w:rPr>
        <w:t xml:space="preserve">the magnitude of the effect was significantly greater for </w:t>
      </w:r>
      <w:r w:rsidR="0052493F">
        <w:rPr>
          <w:rFonts w:ascii="Calibri" w:hAnsi="Calibri"/>
        </w:rPr>
        <w:t>older adolescents than for</w:t>
      </w:r>
      <w:r w:rsidR="007962FD">
        <w:rPr>
          <w:rFonts w:ascii="Calibri" w:hAnsi="Calibri"/>
        </w:rPr>
        <w:t xml:space="preserve"> younger adolescents (</w:t>
      </w:r>
      <w:r w:rsidR="007962FD" w:rsidRPr="00C17D8B">
        <w:rPr>
          <w:rFonts w:ascii="Calibri" w:eastAsia="Calibri" w:hAnsi="Calibri" w:cs="Times New Roman"/>
          <w:kern w:val="0"/>
          <w:lang w:val="en-GB" w:eastAsia="en-US"/>
        </w:rPr>
        <w:sym w:font="Symbol" w:char="F063"/>
      </w:r>
      <w:r w:rsidR="007962FD" w:rsidRPr="00C17D8B">
        <w:rPr>
          <w:rFonts w:ascii="Calibri" w:eastAsia="Calibri" w:hAnsi="Calibri" w:cs="Times New Roman"/>
          <w:kern w:val="0"/>
          <w:vertAlign w:val="superscript"/>
          <w:lang w:val="en-GB" w:eastAsia="en-US"/>
        </w:rPr>
        <w:t>2</w:t>
      </w:r>
      <w:r w:rsidR="007962FD">
        <w:rPr>
          <w:rFonts w:ascii="Calibri" w:hAnsi="Calibri"/>
        </w:rPr>
        <w:t>= 13.48, 1</w:t>
      </w:r>
      <w:r w:rsidR="007962FD" w:rsidRPr="00F50D8C">
        <w:rPr>
          <w:rFonts w:ascii="Calibri" w:hAnsi="Calibri"/>
        </w:rPr>
        <w:t xml:space="preserve"> df, </w:t>
      </w:r>
      <w:r w:rsidR="007962FD" w:rsidRPr="00833992">
        <w:rPr>
          <w:rFonts w:ascii="Calibri" w:hAnsi="Calibri"/>
          <w:i/>
        </w:rPr>
        <w:t>p</w:t>
      </w:r>
      <w:r w:rsidR="007962FD">
        <w:rPr>
          <w:rFonts w:ascii="Calibri" w:hAnsi="Calibri"/>
        </w:rPr>
        <w:t xml:space="preserve"> &lt; .01). </w:t>
      </w:r>
    </w:p>
    <w:p w14:paraId="567B6C37" w14:textId="77777777" w:rsidR="004678EC" w:rsidRDefault="00A819E3" w:rsidP="004678EC">
      <w:pPr>
        <w:spacing w:after="160"/>
        <w:ind w:firstLine="0"/>
        <w:rPr>
          <w:rFonts w:ascii="Calibri" w:eastAsia="Calibri" w:hAnsi="Calibri" w:cs="Times New Roman"/>
          <w:b/>
          <w:iCs/>
          <w:kern w:val="0"/>
          <w:shd w:val="clear" w:color="auto" w:fill="FFFFFF"/>
          <w:lang w:eastAsia="en-US"/>
        </w:rPr>
      </w:pPr>
      <w:r w:rsidRPr="00294FD5">
        <w:rPr>
          <w:rFonts w:ascii="Calibri" w:eastAsia="Calibri" w:hAnsi="Calibri" w:cs="Times New Roman"/>
          <w:b/>
          <w:iCs/>
          <w:kern w:val="0"/>
          <w:shd w:val="clear" w:color="auto" w:fill="FFFFFF"/>
          <w:lang w:eastAsia="en-US"/>
        </w:rPr>
        <w:t>RTs</w:t>
      </w:r>
    </w:p>
    <w:p w14:paraId="1735B778" w14:textId="11E92960" w:rsidR="00B65CDA" w:rsidRDefault="00B65CDA" w:rsidP="00B65CDA">
      <w:pPr>
        <w:rPr>
          <w:rFonts w:ascii="Calibri" w:hAnsi="Calibri"/>
        </w:rPr>
      </w:pPr>
      <w:r>
        <w:rPr>
          <w:rFonts w:ascii="Calibri" w:hAnsi="Calibri"/>
        </w:rPr>
        <w:t>The final model used for th</w:t>
      </w:r>
      <w:r w:rsidR="00220AEE">
        <w:rPr>
          <w:rFonts w:ascii="Calibri" w:hAnsi="Calibri"/>
        </w:rPr>
        <w:t>e analysis of RTs</w:t>
      </w:r>
      <w:r>
        <w:rPr>
          <w:rFonts w:ascii="Calibri" w:hAnsi="Calibri"/>
        </w:rPr>
        <w:t xml:space="preserve"> was structured as follows: </w:t>
      </w:r>
      <w:r w:rsidR="00D32EF6">
        <w:rPr>
          <w:rFonts w:ascii="Calibri" w:eastAsia="Times New Roman" w:hAnsi="Calibri" w:cs="Times New Roman"/>
          <w:kern w:val="0"/>
          <w:lang w:val="en-GB" w:eastAsia="en-GB"/>
        </w:rPr>
        <w:t>Model &lt;- lmer (RT</w:t>
      </w:r>
      <w:r>
        <w:rPr>
          <w:rFonts w:ascii="Calibri" w:eastAsia="Times New Roman" w:hAnsi="Calibri" w:cs="Times New Roman"/>
          <w:kern w:val="0"/>
          <w:lang w:val="en-GB" w:eastAsia="en-GB"/>
        </w:rPr>
        <w:t xml:space="preserve">.outliers.removed ~ Condition * Age group + (1|Participant) + (1|Item). </w:t>
      </w:r>
      <w:r w:rsidR="006D31F0">
        <w:rPr>
          <w:rFonts w:ascii="Calibri" w:hAnsi="Calibri"/>
        </w:rPr>
        <w:t>Table 6</w:t>
      </w:r>
      <w:r>
        <w:rPr>
          <w:rFonts w:ascii="Calibri" w:hAnsi="Calibri"/>
        </w:rPr>
        <w:t xml:space="preserve"> presents the output from this model. </w:t>
      </w:r>
    </w:p>
    <w:p w14:paraId="3B8FD045" w14:textId="09DCDDF4" w:rsidR="00B65CDA" w:rsidRPr="00055599" w:rsidRDefault="00055599" w:rsidP="00055599">
      <w:pPr>
        <w:jc w:val="center"/>
        <w:rPr>
          <w:rFonts w:ascii="Calibri" w:hAnsi="Calibri"/>
        </w:rPr>
      </w:pPr>
      <w:r w:rsidRPr="00615C2E">
        <w:rPr>
          <w:rFonts w:ascii="Calibri" w:hAnsi="Calibri"/>
        </w:rPr>
        <w:t>-</w:t>
      </w:r>
      <w:r w:rsidR="006D31F0">
        <w:rPr>
          <w:rFonts w:ascii="Calibri" w:hAnsi="Calibri"/>
        </w:rPr>
        <w:t>- Insert Table 6</w:t>
      </w:r>
      <w:r w:rsidRPr="00615C2E">
        <w:rPr>
          <w:rFonts w:ascii="Calibri" w:hAnsi="Calibri"/>
        </w:rPr>
        <w:t xml:space="preserve"> about here</w:t>
      </w:r>
      <w:r>
        <w:rPr>
          <w:rFonts w:ascii="Calibri" w:hAnsi="Calibri"/>
        </w:rPr>
        <w:t xml:space="preserve"> </w:t>
      </w:r>
      <w:r w:rsidRPr="00615C2E">
        <w:rPr>
          <w:rFonts w:ascii="Calibri" w:hAnsi="Calibri"/>
        </w:rPr>
        <w:t>--</w:t>
      </w:r>
    </w:p>
    <w:p w14:paraId="769F9C57" w14:textId="43A59D39" w:rsidR="004B59CF" w:rsidRPr="00117D2E" w:rsidRDefault="00E43B9F" w:rsidP="00117D2E">
      <w:pPr>
        <w:rPr>
          <w:rFonts w:ascii="Calibri" w:hAnsi="Calibri"/>
        </w:rPr>
      </w:pPr>
      <w:r>
        <w:rPr>
          <w:rFonts w:ascii="Calibri" w:hAnsi="Calibri"/>
        </w:rPr>
        <w:t xml:space="preserve">The intercept </w:t>
      </w:r>
      <w:r w:rsidR="0062518B">
        <w:rPr>
          <w:rFonts w:ascii="Calibri" w:hAnsi="Calibri"/>
        </w:rPr>
        <w:t xml:space="preserve">again </w:t>
      </w:r>
      <w:r>
        <w:rPr>
          <w:rFonts w:ascii="Calibri" w:hAnsi="Calibri"/>
        </w:rPr>
        <w:t>represents the performance of the youngest age group (chil</w:t>
      </w:r>
      <w:r w:rsidR="0062518B">
        <w:rPr>
          <w:rFonts w:ascii="Calibri" w:hAnsi="Calibri"/>
        </w:rPr>
        <w:t xml:space="preserve">dren) in the control condition and </w:t>
      </w:r>
      <w:r>
        <w:rPr>
          <w:rFonts w:ascii="Calibri" w:hAnsi="Calibri"/>
        </w:rPr>
        <w:t xml:space="preserve">all other estimates are relative to this value. </w:t>
      </w:r>
      <w:r w:rsidR="00E2404F">
        <w:rPr>
          <w:rFonts w:ascii="Calibri" w:hAnsi="Calibri"/>
        </w:rPr>
        <w:t xml:space="preserve">As before, we </w:t>
      </w:r>
      <w:r w:rsidR="004B59CF">
        <w:rPr>
          <w:rFonts w:ascii="Calibri" w:hAnsi="Calibri"/>
        </w:rPr>
        <w:t xml:space="preserve">used pairwise LRTs to </w:t>
      </w:r>
      <w:r w:rsidR="00CD2E9A">
        <w:rPr>
          <w:rFonts w:ascii="Calibri" w:hAnsi="Calibri"/>
        </w:rPr>
        <w:t>analyze</w:t>
      </w:r>
      <w:r w:rsidR="004B59CF">
        <w:rPr>
          <w:rFonts w:ascii="Calibri" w:hAnsi="Calibri"/>
        </w:rPr>
        <w:t xml:space="preserve"> the main effects of condition, age group and the condition x age group interaction. </w:t>
      </w:r>
      <w:r w:rsidR="00FF2574" w:rsidRPr="00FF2574">
        <w:rPr>
          <w:rFonts w:ascii="Calibri" w:hAnsi="Calibri"/>
          <w:lang w:val="en-GB"/>
        </w:rPr>
        <w:t>These comparisons indicated a significant effect of</w:t>
      </w:r>
      <w:r w:rsidR="00FF2574">
        <w:rPr>
          <w:rFonts w:ascii="Calibri" w:hAnsi="Calibri"/>
          <w:lang w:val="en-GB"/>
        </w:rPr>
        <w:t xml:space="preserve"> </w:t>
      </w:r>
      <w:r w:rsidR="00FF2574" w:rsidRPr="00FF2574">
        <w:rPr>
          <w:rFonts w:ascii="Calibri" w:hAnsi="Calibri"/>
          <w:lang w:val="en-GB"/>
        </w:rPr>
        <w:t>condition</w:t>
      </w:r>
      <w:r w:rsidR="00FF2574">
        <w:rPr>
          <w:rFonts w:ascii="Calibri" w:hAnsi="Calibri"/>
          <w:lang w:val="en-GB"/>
        </w:rPr>
        <w:t xml:space="preserve"> </w:t>
      </w:r>
      <w:r w:rsidR="00FF2574" w:rsidRPr="00FF2574">
        <w:rPr>
          <w:rFonts w:ascii="Calibri" w:hAnsi="Calibri"/>
          <w:lang w:val="en-GB"/>
        </w:rPr>
        <w:t xml:space="preserve">(LRT: </w:t>
      </w:r>
      <w:r w:rsidR="00FF2574" w:rsidRPr="00FF2574">
        <w:rPr>
          <w:rFonts w:ascii="Calibri" w:hAnsi="Calibri"/>
          <w:lang w:val="en-GB"/>
        </w:rPr>
        <w:sym w:font="Symbol" w:char="F063"/>
      </w:r>
      <w:r w:rsidR="00FF2574" w:rsidRPr="00FF2574">
        <w:rPr>
          <w:rFonts w:ascii="Calibri" w:hAnsi="Calibri"/>
          <w:vertAlign w:val="superscript"/>
          <w:lang w:val="en-GB"/>
        </w:rPr>
        <w:t>2</w:t>
      </w:r>
      <w:r w:rsidR="00FF2574" w:rsidRPr="00FF2574">
        <w:rPr>
          <w:rFonts w:ascii="Calibri" w:hAnsi="Calibri"/>
          <w:lang w:val="en-GB"/>
        </w:rPr>
        <w:t xml:space="preserve"> = 70.65, 4 df, </w:t>
      </w:r>
      <w:r w:rsidR="00FF2574" w:rsidRPr="00FF2574">
        <w:rPr>
          <w:rFonts w:ascii="Calibri" w:hAnsi="Calibri"/>
          <w:i/>
          <w:lang w:val="en-GB"/>
        </w:rPr>
        <w:t>p</w:t>
      </w:r>
      <w:r w:rsidR="00FF2574" w:rsidRPr="00FF2574">
        <w:rPr>
          <w:rFonts w:ascii="Calibri" w:hAnsi="Calibri"/>
          <w:lang w:val="en-GB"/>
        </w:rPr>
        <w:t xml:space="preserve"> &lt; .001</w:t>
      </w:r>
      <w:r w:rsidR="00FF2574">
        <w:rPr>
          <w:rFonts w:ascii="Calibri" w:hAnsi="Calibri"/>
          <w:lang w:val="en-GB"/>
        </w:rPr>
        <w:t>),</w:t>
      </w:r>
      <w:r w:rsidR="00FF2574" w:rsidRPr="00FF2574">
        <w:rPr>
          <w:rFonts w:ascii="Calibri" w:hAnsi="Calibri"/>
          <w:lang w:val="en-GB"/>
        </w:rPr>
        <w:t xml:space="preserve"> age group (LRT: </w:t>
      </w:r>
      <w:r w:rsidR="00FF2574" w:rsidRPr="00FF2574">
        <w:rPr>
          <w:rFonts w:ascii="Calibri" w:hAnsi="Calibri"/>
          <w:lang w:val="en-GB"/>
        </w:rPr>
        <w:sym w:font="Symbol" w:char="F063"/>
      </w:r>
      <w:r w:rsidR="00FF2574" w:rsidRPr="00FF2574">
        <w:rPr>
          <w:rFonts w:ascii="Calibri" w:hAnsi="Calibri"/>
          <w:vertAlign w:val="superscript"/>
          <w:lang w:val="en-GB"/>
        </w:rPr>
        <w:t>2</w:t>
      </w:r>
      <w:r w:rsidR="00FF2574" w:rsidRPr="00FF2574">
        <w:rPr>
          <w:rFonts w:ascii="Calibri" w:hAnsi="Calibri"/>
          <w:lang w:val="en-GB"/>
        </w:rPr>
        <w:t xml:space="preserve"> = 164.00, 6 df, </w:t>
      </w:r>
      <w:r w:rsidR="00FF2574" w:rsidRPr="00FF2574">
        <w:rPr>
          <w:rFonts w:ascii="Calibri" w:hAnsi="Calibri"/>
          <w:i/>
          <w:lang w:val="en-GB"/>
        </w:rPr>
        <w:t>p</w:t>
      </w:r>
      <w:r w:rsidR="00FF2574" w:rsidRPr="00FF2574">
        <w:rPr>
          <w:rFonts w:ascii="Calibri" w:hAnsi="Calibri"/>
          <w:lang w:val="en-GB"/>
        </w:rPr>
        <w:t xml:space="preserve"> &lt; .001), and a significant age group x condition interaction (LRT: </w:t>
      </w:r>
      <w:r w:rsidR="00FF2574" w:rsidRPr="00FF2574">
        <w:rPr>
          <w:rFonts w:ascii="Calibri" w:hAnsi="Calibri"/>
          <w:lang w:val="en-GB"/>
        </w:rPr>
        <w:sym w:font="Symbol" w:char="F063"/>
      </w:r>
      <w:r w:rsidR="00FF2574" w:rsidRPr="00FF2574">
        <w:rPr>
          <w:rFonts w:ascii="Calibri" w:hAnsi="Calibri"/>
          <w:vertAlign w:val="superscript"/>
          <w:lang w:val="en-GB"/>
        </w:rPr>
        <w:t>2</w:t>
      </w:r>
      <w:r w:rsidR="00FF2574" w:rsidRPr="00FF2574">
        <w:rPr>
          <w:rFonts w:ascii="Calibri" w:hAnsi="Calibri"/>
          <w:lang w:val="en-GB"/>
        </w:rPr>
        <w:t xml:space="preserve"> = 65.59, 3 df, </w:t>
      </w:r>
      <w:r w:rsidR="00FF2574" w:rsidRPr="00FF2574">
        <w:rPr>
          <w:rFonts w:ascii="Calibri" w:hAnsi="Calibri"/>
          <w:i/>
          <w:lang w:val="en-GB"/>
        </w:rPr>
        <w:t>p</w:t>
      </w:r>
      <w:r w:rsidR="00FF2574" w:rsidRPr="00FF2574">
        <w:rPr>
          <w:rFonts w:ascii="Calibri" w:hAnsi="Calibri"/>
          <w:lang w:val="en-GB"/>
        </w:rPr>
        <w:t xml:space="preserve"> &lt; .001).</w:t>
      </w:r>
      <w:r w:rsidR="006A58EA">
        <w:rPr>
          <w:rFonts w:ascii="Calibri" w:hAnsi="Calibri"/>
          <w:lang w:val="en-GB"/>
        </w:rPr>
        <w:t xml:space="preserve"> </w:t>
      </w:r>
      <w:r w:rsidR="006A58EA" w:rsidRPr="006A58EA">
        <w:rPr>
          <w:rFonts w:ascii="Calibri" w:hAnsi="Calibri"/>
          <w:lang w:val="en-GB"/>
        </w:rPr>
        <w:t>The interaction between condition and age group was explored using the pack</w:t>
      </w:r>
      <w:r w:rsidR="006A58EA">
        <w:rPr>
          <w:rFonts w:ascii="Calibri" w:hAnsi="Calibri"/>
          <w:lang w:val="en-GB"/>
        </w:rPr>
        <w:t xml:space="preserve">age phia </w:t>
      </w:r>
      <w:r w:rsidR="006A58EA">
        <w:rPr>
          <w:rFonts w:ascii="Calibri" w:hAnsi="Calibri"/>
          <w:lang w:val="en-GB"/>
        </w:rPr>
        <w:fldChar w:fldCharType="begin" w:fldLock="1"/>
      </w:r>
      <w:r w:rsidR="00C019A4">
        <w:rPr>
          <w:rFonts w:ascii="Calibri" w:hAnsi="Calibri"/>
          <w:lang w:val="en-GB"/>
        </w:rPr>
        <w:instrText>ADDIN CSL_CITATION { "citationItems" : [ { "id" : "ITEM-1", "itemData" : { "DOI" : "10.1007/s13398-014-0173-7.2", "ISBN" : "9780874216561", "ISSN" : "1467-9280", "PMID" : "25052830", "abstract" : "vignette package phia", "author" : [ { "dropping-particle" : "", "family" : "Rosario-Mart\u00ednez", "given" : "Helios", "non-dropping-particle" : "De", "parse-names" : false, "suffix" : "" } ], "id" : "ITEM-1", "issued" : { "date-parts" : [ [ "2015" ] ] }, "title" : "Package \u201cphia\u201d: Post-Hoc Interaction Analysis", "type" : "article-journal" }, "uris" : [ "http://www.mendeley.com/documents/?uuid=5e738547-1976-443f-922c-80a87aba6ffd" ] } ], "mendeley" : { "formattedCitation" : "(De Rosario-Mart\u00ednez, 2015)", "plainTextFormattedCitation" : "(De Rosario-Mart\u00ednez, 2015)", "previouslyFormattedCitation" : "(De Rosario-Mart\u00ednez, 2015)" }, "properties" : { "noteIndex" : 0 }, "schema" : "https://github.com/citation-style-language/schema/raw/master/csl-citation.json" }</w:instrText>
      </w:r>
      <w:r w:rsidR="006A58EA">
        <w:rPr>
          <w:rFonts w:ascii="Calibri" w:hAnsi="Calibri"/>
          <w:lang w:val="en-GB"/>
        </w:rPr>
        <w:fldChar w:fldCharType="separate"/>
      </w:r>
      <w:r w:rsidR="006A58EA" w:rsidRPr="006A58EA">
        <w:rPr>
          <w:rFonts w:ascii="Calibri" w:hAnsi="Calibri"/>
          <w:noProof/>
          <w:lang w:val="en-GB"/>
        </w:rPr>
        <w:t>(De Rosario-Martínez, 2015)</w:t>
      </w:r>
      <w:r w:rsidR="006A58EA">
        <w:rPr>
          <w:rFonts w:ascii="Calibri" w:hAnsi="Calibri"/>
          <w:lang w:val="en-GB"/>
        </w:rPr>
        <w:fldChar w:fldCharType="end"/>
      </w:r>
      <w:r w:rsidR="006A58EA" w:rsidRPr="006A58EA">
        <w:rPr>
          <w:rFonts w:ascii="Calibri" w:hAnsi="Calibri"/>
          <w:lang w:val="en-GB"/>
        </w:rPr>
        <w:t xml:space="preserve">. </w:t>
      </w:r>
      <w:r w:rsidR="00482DF9" w:rsidRPr="006715B4">
        <w:rPr>
          <w:rFonts w:ascii="Calibri" w:hAnsi="Calibri"/>
        </w:rPr>
        <w:t>An examination of simple effects revealed that the effect of condition was significan</w:t>
      </w:r>
      <w:r w:rsidR="00482DF9">
        <w:rPr>
          <w:rFonts w:ascii="Calibri" w:hAnsi="Calibri"/>
        </w:rPr>
        <w:t xml:space="preserve">t for older adolescents </w:t>
      </w:r>
      <w:r w:rsidR="00482DF9" w:rsidRPr="002D7A03">
        <w:rPr>
          <w:rFonts w:ascii="Calibri" w:hAnsi="Calibri"/>
        </w:rPr>
        <w:t>(</w:t>
      </w:r>
      <w:r w:rsidR="00482DF9" w:rsidRPr="002D7A03">
        <w:rPr>
          <w:rFonts w:ascii="Calibri" w:eastAsia="Calibri" w:hAnsi="Calibri" w:cs="Times New Roman"/>
          <w:kern w:val="0"/>
          <w:lang w:val="en-GB" w:eastAsia="en-US"/>
        </w:rPr>
        <w:sym w:font="Symbol" w:char="F063"/>
      </w:r>
      <w:r w:rsidR="00482DF9" w:rsidRPr="002D7A03">
        <w:rPr>
          <w:rFonts w:ascii="Calibri" w:eastAsia="Calibri" w:hAnsi="Calibri" w:cs="Times New Roman"/>
          <w:kern w:val="0"/>
          <w:vertAlign w:val="superscript"/>
          <w:lang w:val="en-GB" w:eastAsia="en-US"/>
        </w:rPr>
        <w:t>2</w:t>
      </w:r>
      <w:r w:rsidR="002D7A03" w:rsidRPr="002D7A03">
        <w:rPr>
          <w:rFonts w:ascii="Calibri" w:hAnsi="Calibri"/>
        </w:rPr>
        <w:t>= 12.37</w:t>
      </w:r>
      <w:r w:rsidR="00482DF9" w:rsidRPr="002D7A03">
        <w:rPr>
          <w:rFonts w:ascii="Calibri" w:hAnsi="Calibri"/>
        </w:rPr>
        <w:t xml:space="preserve">, 1 df, </w:t>
      </w:r>
      <w:r w:rsidR="00482DF9" w:rsidRPr="002D7A03">
        <w:rPr>
          <w:rFonts w:ascii="Calibri" w:hAnsi="Calibri"/>
          <w:i/>
        </w:rPr>
        <w:t>p</w:t>
      </w:r>
      <w:r w:rsidR="00482DF9" w:rsidRPr="002D7A03">
        <w:rPr>
          <w:rFonts w:ascii="Calibri" w:hAnsi="Calibri"/>
        </w:rPr>
        <w:t xml:space="preserve"> &lt; .01)</w:t>
      </w:r>
      <w:r w:rsidR="00482DF9">
        <w:rPr>
          <w:rFonts w:ascii="Calibri" w:hAnsi="Calibri"/>
        </w:rPr>
        <w:t xml:space="preserve"> and </w:t>
      </w:r>
      <w:r w:rsidR="00482DF9" w:rsidRPr="00785CB4">
        <w:rPr>
          <w:rFonts w:ascii="Calibri" w:hAnsi="Calibri"/>
        </w:rPr>
        <w:t>adults (</w:t>
      </w:r>
      <w:r w:rsidR="00482DF9" w:rsidRPr="00785CB4">
        <w:rPr>
          <w:rFonts w:ascii="Calibri" w:eastAsia="Calibri" w:hAnsi="Calibri" w:cs="Times New Roman"/>
          <w:kern w:val="0"/>
          <w:lang w:val="en-GB" w:eastAsia="en-US"/>
        </w:rPr>
        <w:sym w:font="Symbol" w:char="F063"/>
      </w:r>
      <w:r w:rsidR="00482DF9" w:rsidRPr="00785CB4">
        <w:rPr>
          <w:rFonts w:ascii="Calibri" w:eastAsia="Calibri" w:hAnsi="Calibri" w:cs="Times New Roman"/>
          <w:kern w:val="0"/>
          <w:vertAlign w:val="superscript"/>
          <w:lang w:val="en-GB" w:eastAsia="en-US"/>
        </w:rPr>
        <w:t>2</w:t>
      </w:r>
      <w:r w:rsidR="00785CB4" w:rsidRPr="00785CB4">
        <w:rPr>
          <w:rFonts w:ascii="Calibri" w:hAnsi="Calibri"/>
        </w:rPr>
        <w:t>= 29.38</w:t>
      </w:r>
      <w:r w:rsidR="00482DF9" w:rsidRPr="00785CB4">
        <w:rPr>
          <w:rFonts w:ascii="Calibri" w:hAnsi="Calibri"/>
        </w:rPr>
        <w:t xml:space="preserve">, 1 df, </w:t>
      </w:r>
      <w:r w:rsidR="00482DF9" w:rsidRPr="00785CB4">
        <w:rPr>
          <w:rFonts w:ascii="Calibri" w:hAnsi="Calibri"/>
          <w:i/>
        </w:rPr>
        <w:t>p</w:t>
      </w:r>
      <w:r w:rsidR="00482DF9" w:rsidRPr="00785CB4">
        <w:rPr>
          <w:rFonts w:ascii="Calibri" w:hAnsi="Calibri"/>
        </w:rPr>
        <w:t xml:space="preserve"> &lt; .0</w:t>
      </w:r>
      <w:r w:rsidR="00785CB4" w:rsidRPr="00785CB4">
        <w:rPr>
          <w:rFonts w:ascii="Calibri" w:hAnsi="Calibri"/>
        </w:rPr>
        <w:t>0</w:t>
      </w:r>
      <w:r w:rsidR="00482DF9" w:rsidRPr="00785CB4">
        <w:rPr>
          <w:rFonts w:ascii="Calibri" w:hAnsi="Calibri"/>
        </w:rPr>
        <w:t>1),</w:t>
      </w:r>
      <w:r w:rsidR="00482DF9">
        <w:rPr>
          <w:rFonts w:ascii="Calibri" w:hAnsi="Calibri"/>
        </w:rPr>
        <w:t xml:space="preserve"> </w:t>
      </w:r>
      <w:r w:rsidR="007B49F5">
        <w:rPr>
          <w:rFonts w:ascii="Calibri" w:hAnsi="Calibri"/>
        </w:rPr>
        <w:t>but not for children</w:t>
      </w:r>
      <w:r w:rsidR="00482DF9">
        <w:rPr>
          <w:rFonts w:ascii="Calibri" w:hAnsi="Calibri"/>
        </w:rPr>
        <w:t xml:space="preserve"> </w:t>
      </w:r>
      <w:r w:rsidR="00482DF9" w:rsidRPr="00CC14CD">
        <w:rPr>
          <w:rFonts w:ascii="Calibri" w:hAnsi="Calibri"/>
        </w:rPr>
        <w:t>(</w:t>
      </w:r>
      <w:r w:rsidR="00482DF9" w:rsidRPr="00CC14CD">
        <w:rPr>
          <w:rFonts w:ascii="Calibri" w:eastAsia="Calibri" w:hAnsi="Calibri" w:cs="Times New Roman"/>
          <w:kern w:val="0"/>
          <w:lang w:val="en-GB" w:eastAsia="en-US"/>
        </w:rPr>
        <w:sym w:font="Symbol" w:char="F063"/>
      </w:r>
      <w:r w:rsidR="00482DF9" w:rsidRPr="00CC14CD">
        <w:rPr>
          <w:rFonts w:ascii="Calibri" w:eastAsia="Calibri" w:hAnsi="Calibri" w:cs="Times New Roman"/>
          <w:kern w:val="0"/>
          <w:vertAlign w:val="superscript"/>
          <w:lang w:val="en-GB" w:eastAsia="en-US"/>
        </w:rPr>
        <w:t>2</w:t>
      </w:r>
      <w:r w:rsidR="00CC14CD">
        <w:rPr>
          <w:rFonts w:ascii="Calibri" w:hAnsi="Calibri"/>
        </w:rPr>
        <w:t>= 0.15</w:t>
      </w:r>
      <w:r w:rsidR="00482DF9" w:rsidRPr="00CC14CD">
        <w:rPr>
          <w:rFonts w:ascii="Calibri" w:hAnsi="Calibri"/>
        </w:rPr>
        <w:t xml:space="preserve">, 1 df, </w:t>
      </w:r>
      <w:r w:rsidR="00482DF9" w:rsidRPr="00CC14CD">
        <w:rPr>
          <w:rFonts w:ascii="Calibri" w:hAnsi="Calibri"/>
          <w:i/>
        </w:rPr>
        <w:t>p</w:t>
      </w:r>
      <w:r w:rsidR="00CC14CD" w:rsidRPr="00CC14CD">
        <w:rPr>
          <w:rFonts w:ascii="Calibri" w:hAnsi="Calibri"/>
        </w:rPr>
        <w:t xml:space="preserve"> = 1.00</w:t>
      </w:r>
      <w:r w:rsidR="00482DF9" w:rsidRPr="00CC14CD">
        <w:rPr>
          <w:rFonts w:ascii="Calibri" w:hAnsi="Calibri"/>
        </w:rPr>
        <w:t>)</w:t>
      </w:r>
      <w:r w:rsidR="007B49F5">
        <w:rPr>
          <w:rFonts w:ascii="Calibri" w:hAnsi="Calibri"/>
        </w:rPr>
        <w:t xml:space="preserve"> or younger adolescents</w:t>
      </w:r>
      <w:r w:rsidR="00482DF9">
        <w:rPr>
          <w:rFonts w:ascii="Calibri" w:hAnsi="Calibri"/>
        </w:rPr>
        <w:t xml:space="preserve"> </w:t>
      </w:r>
      <w:r w:rsidR="00482DF9" w:rsidRPr="00CC14CD">
        <w:rPr>
          <w:rFonts w:ascii="Calibri" w:hAnsi="Calibri"/>
        </w:rPr>
        <w:t>(</w:t>
      </w:r>
      <w:r w:rsidR="00482DF9" w:rsidRPr="00CC14CD">
        <w:rPr>
          <w:rFonts w:ascii="Calibri" w:eastAsia="Calibri" w:hAnsi="Calibri" w:cs="Times New Roman"/>
          <w:kern w:val="0"/>
          <w:lang w:val="en-GB" w:eastAsia="en-US"/>
        </w:rPr>
        <w:sym w:font="Symbol" w:char="F063"/>
      </w:r>
      <w:r w:rsidR="00482DF9" w:rsidRPr="00CC14CD">
        <w:rPr>
          <w:rFonts w:ascii="Calibri" w:eastAsia="Calibri" w:hAnsi="Calibri" w:cs="Times New Roman"/>
          <w:kern w:val="0"/>
          <w:vertAlign w:val="superscript"/>
          <w:lang w:val="en-GB" w:eastAsia="en-US"/>
        </w:rPr>
        <w:t>2</w:t>
      </w:r>
      <w:r w:rsidR="00CC14CD" w:rsidRPr="00CC14CD">
        <w:rPr>
          <w:rFonts w:ascii="Calibri" w:hAnsi="Calibri"/>
        </w:rPr>
        <w:t>= 0.10</w:t>
      </w:r>
      <w:r w:rsidR="00482DF9" w:rsidRPr="00CC14CD">
        <w:rPr>
          <w:rFonts w:ascii="Calibri" w:hAnsi="Calibri"/>
        </w:rPr>
        <w:t xml:space="preserve">, 1 df, </w:t>
      </w:r>
      <w:r w:rsidR="00482DF9" w:rsidRPr="00CC14CD">
        <w:rPr>
          <w:rFonts w:ascii="Calibri" w:hAnsi="Calibri"/>
          <w:i/>
        </w:rPr>
        <w:t>p</w:t>
      </w:r>
      <w:r w:rsidR="00CC14CD" w:rsidRPr="00CC14CD">
        <w:rPr>
          <w:rFonts w:ascii="Calibri" w:hAnsi="Calibri"/>
        </w:rPr>
        <w:t xml:space="preserve"> = 1.00</w:t>
      </w:r>
      <w:r w:rsidR="00482DF9" w:rsidRPr="00CC14CD">
        <w:rPr>
          <w:rFonts w:ascii="Calibri" w:hAnsi="Calibri"/>
        </w:rPr>
        <w:t>).</w:t>
      </w:r>
      <w:r w:rsidR="00482DF9">
        <w:rPr>
          <w:rFonts w:ascii="Calibri" w:hAnsi="Calibri"/>
        </w:rPr>
        <w:t xml:space="preserve"> </w:t>
      </w:r>
      <w:r w:rsidR="006A58EA" w:rsidRPr="006A58EA">
        <w:rPr>
          <w:rFonts w:ascii="Calibri" w:hAnsi="Calibri"/>
          <w:lang w:val="en-GB"/>
        </w:rPr>
        <w:t>Examination of interaction contrasts showed that the magnitude of the effect of condition did not differ significantly between children and younger adolescents</w:t>
      </w:r>
      <w:r w:rsidR="00144857">
        <w:rPr>
          <w:rFonts w:ascii="Calibri" w:hAnsi="Calibri"/>
          <w:lang w:val="en-GB"/>
        </w:rPr>
        <w:t xml:space="preserve"> </w:t>
      </w:r>
      <w:r w:rsidR="00144857" w:rsidRPr="00CC14CD">
        <w:rPr>
          <w:rFonts w:ascii="Calibri" w:hAnsi="Calibri"/>
        </w:rPr>
        <w:t>(</w:t>
      </w:r>
      <w:r w:rsidR="00144857" w:rsidRPr="00CC14CD">
        <w:rPr>
          <w:rFonts w:ascii="Calibri" w:eastAsia="Calibri" w:hAnsi="Calibri" w:cs="Times New Roman"/>
          <w:kern w:val="0"/>
          <w:lang w:val="en-GB" w:eastAsia="en-US"/>
        </w:rPr>
        <w:sym w:font="Symbol" w:char="F063"/>
      </w:r>
      <w:r w:rsidR="00144857" w:rsidRPr="00CC14CD">
        <w:rPr>
          <w:rFonts w:ascii="Calibri" w:eastAsia="Calibri" w:hAnsi="Calibri" w:cs="Times New Roman"/>
          <w:kern w:val="0"/>
          <w:vertAlign w:val="superscript"/>
          <w:lang w:val="en-GB" w:eastAsia="en-US"/>
        </w:rPr>
        <w:t>2</w:t>
      </w:r>
      <w:r w:rsidR="00144857">
        <w:rPr>
          <w:rFonts w:ascii="Calibri" w:hAnsi="Calibri"/>
        </w:rPr>
        <w:t>= 0.78</w:t>
      </w:r>
      <w:r w:rsidR="00144857" w:rsidRPr="00CC14CD">
        <w:rPr>
          <w:rFonts w:ascii="Calibri" w:hAnsi="Calibri"/>
        </w:rPr>
        <w:t xml:space="preserve">, 1 df, </w:t>
      </w:r>
      <w:r w:rsidR="00144857" w:rsidRPr="00CC14CD">
        <w:rPr>
          <w:rFonts w:ascii="Calibri" w:hAnsi="Calibri"/>
          <w:i/>
        </w:rPr>
        <w:t>p</w:t>
      </w:r>
      <w:r w:rsidR="00144857">
        <w:rPr>
          <w:rFonts w:ascii="Calibri" w:hAnsi="Calibri"/>
        </w:rPr>
        <w:t xml:space="preserve"> = 0.38</w:t>
      </w:r>
      <w:r w:rsidR="00144857" w:rsidRPr="00CC14CD">
        <w:rPr>
          <w:rFonts w:ascii="Calibri" w:hAnsi="Calibri"/>
        </w:rPr>
        <w:t>)</w:t>
      </w:r>
      <w:r w:rsidR="006A58EA" w:rsidRPr="006A58EA">
        <w:rPr>
          <w:rFonts w:ascii="Calibri" w:hAnsi="Calibri"/>
          <w:lang w:val="en-GB"/>
        </w:rPr>
        <w:t xml:space="preserve">, but </w:t>
      </w:r>
      <w:r w:rsidR="00A6594B">
        <w:rPr>
          <w:rFonts w:ascii="Calibri" w:hAnsi="Calibri"/>
          <w:lang w:val="en-GB"/>
        </w:rPr>
        <w:t>the effect was greater for older adolescents than for younger adolescen</w:t>
      </w:r>
      <w:r w:rsidR="00A6594B" w:rsidRPr="00FB2FEE">
        <w:rPr>
          <w:rFonts w:ascii="Calibri" w:hAnsi="Calibri"/>
          <w:lang w:val="en-GB"/>
        </w:rPr>
        <w:t xml:space="preserve">ts </w:t>
      </w:r>
      <w:r w:rsidR="00A6594B" w:rsidRPr="00FB2FEE">
        <w:rPr>
          <w:rFonts w:ascii="Calibri" w:hAnsi="Calibri"/>
        </w:rPr>
        <w:t>(</w:t>
      </w:r>
      <w:r w:rsidR="00A6594B" w:rsidRPr="00FB2FEE">
        <w:rPr>
          <w:rFonts w:ascii="Calibri" w:eastAsia="Calibri" w:hAnsi="Calibri" w:cs="Times New Roman"/>
          <w:kern w:val="0"/>
          <w:lang w:val="en-GB" w:eastAsia="en-US"/>
        </w:rPr>
        <w:sym w:font="Symbol" w:char="F063"/>
      </w:r>
      <w:r w:rsidR="00A6594B" w:rsidRPr="00FB2FEE">
        <w:rPr>
          <w:rFonts w:ascii="Calibri" w:eastAsia="Calibri" w:hAnsi="Calibri" w:cs="Times New Roman"/>
          <w:kern w:val="0"/>
          <w:vertAlign w:val="superscript"/>
          <w:lang w:val="en-GB" w:eastAsia="en-US"/>
        </w:rPr>
        <w:t>2</w:t>
      </w:r>
      <w:r w:rsidR="00FB2FEE" w:rsidRPr="00FB2FEE">
        <w:rPr>
          <w:rFonts w:ascii="Calibri" w:hAnsi="Calibri"/>
        </w:rPr>
        <w:t>= 15.31</w:t>
      </w:r>
      <w:r w:rsidR="00A6594B" w:rsidRPr="00FB2FEE">
        <w:rPr>
          <w:rFonts w:ascii="Calibri" w:hAnsi="Calibri"/>
        </w:rPr>
        <w:t xml:space="preserve">, 1 df, </w:t>
      </w:r>
      <w:r w:rsidR="00A6594B" w:rsidRPr="00FB2FEE">
        <w:rPr>
          <w:rFonts w:ascii="Calibri" w:hAnsi="Calibri"/>
          <w:i/>
        </w:rPr>
        <w:t>p</w:t>
      </w:r>
      <w:r w:rsidR="00FB2FEE" w:rsidRPr="00FB2FEE">
        <w:rPr>
          <w:rFonts w:ascii="Calibri" w:hAnsi="Calibri"/>
        </w:rPr>
        <w:t xml:space="preserve"> &lt; .001</w:t>
      </w:r>
      <w:r w:rsidR="00A6594B" w:rsidRPr="00FB2FEE">
        <w:rPr>
          <w:rFonts w:ascii="Calibri" w:hAnsi="Calibri"/>
        </w:rPr>
        <w:t>)</w:t>
      </w:r>
      <w:r w:rsidR="00A6594B" w:rsidRPr="00FB2FEE">
        <w:rPr>
          <w:rFonts w:ascii="Calibri" w:hAnsi="Calibri"/>
          <w:lang w:val="en-GB"/>
        </w:rPr>
        <w:t>,</w:t>
      </w:r>
      <w:r w:rsidR="004C3929">
        <w:rPr>
          <w:rFonts w:ascii="Calibri" w:hAnsi="Calibri"/>
          <w:lang w:val="en-GB"/>
        </w:rPr>
        <w:t xml:space="preserve"> and greater for adults than older </w:t>
      </w:r>
      <w:r w:rsidR="004C3929" w:rsidRPr="00BF5CE8">
        <w:rPr>
          <w:rFonts w:ascii="Calibri" w:hAnsi="Calibri"/>
          <w:lang w:val="en-GB"/>
        </w:rPr>
        <w:t xml:space="preserve">adolescents </w:t>
      </w:r>
      <w:r w:rsidR="004C3929" w:rsidRPr="00BF5CE8">
        <w:rPr>
          <w:rFonts w:ascii="Calibri" w:hAnsi="Calibri"/>
        </w:rPr>
        <w:t>(</w:t>
      </w:r>
      <w:r w:rsidR="004C3929" w:rsidRPr="00BF5CE8">
        <w:rPr>
          <w:rFonts w:ascii="Calibri" w:eastAsia="Calibri" w:hAnsi="Calibri" w:cs="Times New Roman"/>
          <w:kern w:val="0"/>
          <w:lang w:val="en-GB" w:eastAsia="en-US"/>
        </w:rPr>
        <w:sym w:font="Symbol" w:char="F063"/>
      </w:r>
      <w:r w:rsidR="004C3929" w:rsidRPr="00BF5CE8">
        <w:rPr>
          <w:rFonts w:ascii="Calibri" w:eastAsia="Calibri" w:hAnsi="Calibri" w:cs="Times New Roman"/>
          <w:kern w:val="0"/>
          <w:vertAlign w:val="superscript"/>
          <w:lang w:val="en-GB" w:eastAsia="en-US"/>
        </w:rPr>
        <w:t>2</w:t>
      </w:r>
      <w:r w:rsidR="00BF5CE8" w:rsidRPr="00BF5CE8">
        <w:rPr>
          <w:rFonts w:ascii="Calibri" w:hAnsi="Calibri"/>
        </w:rPr>
        <w:t>= 5.84</w:t>
      </w:r>
      <w:r w:rsidR="004C3929" w:rsidRPr="00BF5CE8">
        <w:rPr>
          <w:rFonts w:ascii="Calibri" w:hAnsi="Calibri"/>
        </w:rPr>
        <w:t xml:space="preserve">, 1 df, </w:t>
      </w:r>
      <w:r w:rsidR="004C3929" w:rsidRPr="00BF5CE8">
        <w:rPr>
          <w:rFonts w:ascii="Calibri" w:hAnsi="Calibri"/>
          <w:i/>
        </w:rPr>
        <w:t>p</w:t>
      </w:r>
      <w:r w:rsidR="00BF5CE8" w:rsidRPr="00BF5CE8">
        <w:rPr>
          <w:rFonts w:ascii="Calibri" w:hAnsi="Calibri"/>
        </w:rPr>
        <w:t xml:space="preserve"> &lt; .05</w:t>
      </w:r>
      <w:r w:rsidR="004C3929" w:rsidRPr="00BF5CE8">
        <w:rPr>
          <w:rFonts w:ascii="Calibri" w:hAnsi="Calibri"/>
        </w:rPr>
        <w:t>)</w:t>
      </w:r>
      <w:r w:rsidR="004C3929" w:rsidRPr="00BF5CE8">
        <w:rPr>
          <w:rFonts w:ascii="Calibri" w:hAnsi="Calibri"/>
          <w:lang w:val="en-GB"/>
        </w:rPr>
        <w:t>.</w:t>
      </w:r>
    </w:p>
    <w:p w14:paraId="56E3B48B" w14:textId="165AA47A" w:rsidR="00CF0B8D" w:rsidRDefault="00CF0B8D" w:rsidP="006659A2">
      <w:pPr>
        <w:pStyle w:val="Heading1"/>
        <w:rPr>
          <w:rFonts w:ascii="Calibri" w:hAnsi="Calibri"/>
        </w:rPr>
      </w:pPr>
      <w:r>
        <w:rPr>
          <w:rFonts w:ascii="Calibri" w:hAnsi="Calibri"/>
        </w:rPr>
        <w:t>Discussion</w:t>
      </w:r>
    </w:p>
    <w:p w14:paraId="3BECEBB4" w14:textId="28653198" w:rsidR="00AD7C9B" w:rsidRDefault="00864361" w:rsidP="0035652E">
      <w:pPr>
        <w:rPr>
          <w:rFonts w:ascii="Calibri" w:hAnsi="Calibri"/>
        </w:rPr>
      </w:pPr>
      <w:r>
        <w:rPr>
          <w:rFonts w:ascii="Calibri" w:hAnsi="Calibri"/>
        </w:rPr>
        <w:t>This</w:t>
      </w:r>
      <w:r w:rsidR="007F78D2">
        <w:rPr>
          <w:rFonts w:ascii="Calibri" w:hAnsi="Calibri"/>
        </w:rPr>
        <w:t xml:space="preserve"> study </w:t>
      </w:r>
      <w:r>
        <w:rPr>
          <w:rFonts w:ascii="Calibri" w:hAnsi="Calibri"/>
        </w:rPr>
        <w:t>used a lexical decision task to</w:t>
      </w:r>
      <w:r w:rsidR="00D82B9D">
        <w:rPr>
          <w:rFonts w:ascii="Calibri" w:hAnsi="Calibri"/>
        </w:rPr>
        <w:t xml:space="preserve"> </w:t>
      </w:r>
      <w:r w:rsidR="00C33010">
        <w:rPr>
          <w:rFonts w:ascii="Calibri" w:hAnsi="Calibri"/>
        </w:rPr>
        <w:t xml:space="preserve">investigate </w:t>
      </w:r>
      <w:r w:rsidR="00EF1CA1">
        <w:rPr>
          <w:rFonts w:ascii="Calibri" w:hAnsi="Calibri"/>
        </w:rPr>
        <w:t xml:space="preserve">the developmental trajectory of </w:t>
      </w:r>
      <w:r>
        <w:rPr>
          <w:rFonts w:ascii="Calibri" w:hAnsi="Calibri"/>
        </w:rPr>
        <w:t xml:space="preserve">online </w:t>
      </w:r>
      <w:r w:rsidR="00C76F47">
        <w:rPr>
          <w:rFonts w:ascii="Calibri" w:hAnsi="Calibri"/>
        </w:rPr>
        <w:t xml:space="preserve">morphological </w:t>
      </w:r>
      <w:r w:rsidR="00EF1CA1">
        <w:rPr>
          <w:rFonts w:ascii="Calibri" w:hAnsi="Calibri"/>
        </w:rPr>
        <w:t>processing</w:t>
      </w:r>
      <w:r w:rsidR="00423065">
        <w:rPr>
          <w:rFonts w:ascii="Calibri" w:hAnsi="Calibri"/>
        </w:rPr>
        <w:t xml:space="preserve"> in </w:t>
      </w:r>
      <w:r>
        <w:rPr>
          <w:rFonts w:ascii="Calibri" w:hAnsi="Calibri"/>
        </w:rPr>
        <w:t>nonword</w:t>
      </w:r>
      <w:r w:rsidR="005A03CC">
        <w:rPr>
          <w:rFonts w:ascii="Calibri" w:hAnsi="Calibri"/>
        </w:rPr>
        <w:t xml:space="preserve"> reading</w:t>
      </w:r>
      <w:r w:rsidR="00EF1CA1">
        <w:rPr>
          <w:rFonts w:ascii="Calibri" w:hAnsi="Calibri"/>
        </w:rPr>
        <w:t xml:space="preserve">. </w:t>
      </w:r>
      <w:r w:rsidR="00710EC1">
        <w:rPr>
          <w:rFonts w:ascii="Calibri" w:hAnsi="Calibri"/>
        </w:rPr>
        <w:t xml:space="preserve">Accuracy was lower for pseudomorphemic nonwords compared to control nonwords across all age groups; participants were more likely to </w:t>
      </w:r>
      <w:r w:rsidR="000C709E">
        <w:rPr>
          <w:rFonts w:ascii="Calibri" w:hAnsi="Calibri"/>
        </w:rPr>
        <w:t xml:space="preserve">incorrectly </w:t>
      </w:r>
      <w:r w:rsidR="00710EC1">
        <w:rPr>
          <w:rFonts w:ascii="Calibri" w:hAnsi="Calibri"/>
        </w:rPr>
        <w:t>accept nonwor</w:t>
      </w:r>
      <w:r w:rsidR="002134B1">
        <w:rPr>
          <w:rFonts w:ascii="Calibri" w:hAnsi="Calibri"/>
        </w:rPr>
        <w:t xml:space="preserve">ds comprising a real stem and </w:t>
      </w:r>
      <w:r w:rsidR="00710EC1">
        <w:rPr>
          <w:rFonts w:ascii="Calibri" w:hAnsi="Calibri"/>
        </w:rPr>
        <w:t>suffix (</w:t>
      </w:r>
      <w:r w:rsidR="00710EC1">
        <w:rPr>
          <w:rFonts w:ascii="Calibri" w:hAnsi="Calibri"/>
          <w:i/>
        </w:rPr>
        <w:t>earist</w:t>
      </w:r>
      <w:r w:rsidR="00710EC1">
        <w:rPr>
          <w:rFonts w:ascii="Calibri" w:hAnsi="Calibri"/>
        </w:rPr>
        <w:t>)</w:t>
      </w:r>
      <w:r w:rsidR="00060C2E">
        <w:rPr>
          <w:rFonts w:ascii="Calibri" w:hAnsi="Calibri"/>
        </w:rPr>
        <w:t xml:space="preserve"> than </w:t>
      </w:r>
      <w:r w:rsidR="00710EC1">
        <w:rPr>
          <w:rFonts w:ascii="Calibri" w:hAnsi="Calibri"/>
        </w:rPr>
        <w:t>nonword</w:t>
      </w:r>
      <w:r w:rsidR="00A31000">
        <w:rPr>
          <w:rFonts w:ascii="Calibri" w:hAnsi="Calibri"/>
        </w:rPr>
        <w:t>s</w:t>
      </w:r>
      <w:r w:rsidR="00710EC1">
        <w:rPr>
          <w:rFonts w:ascii="Calibri" w:hAnsi="Calibri"/>
        </w:rPr>
        <w:t xml:space="preserve"> comprising a real ste</w:t>
      </w:r>
      <w:r w:rsidR="00E02E2B">
        <w:rPr>
          <w:rFonts w:ascii="Calibri" w:hAnsi="Calibri"/>
        </w:rPr>
        <w:t xml:space="preserve">m and </w:t>
      </w:r>
      <w:r w:rsidR="003510A0">
        <w:rPr>
          <w:rFonts w:ascii="Calibri" w:hAnsi="Calibri"/>
        </w:rPr>
        <w:t>nonmorphological ending (</w:t>
      </w:r>
      <w:r w:rsidR="003510A0">
        <w:rPr>
          <w:rFonts w:ascii="Calibri" w:hAnsi="Calibri"/>
          <w:i/>
        </w:rPr>
        <w:t>earilt</w:t>
      </w:r>
      <w:r w:rsidR="003510A0">
        <w:rPr>
          <w:rFonts w:ascii="Calibri" w:hAnsi="Calibri"/>
        </w:rPr>
        <w:t>).</w:t>
      </w:r>
      <w:r w:rsidR="00D84C81">
        <w:rPr>
          <w:rFonts w:ascii="Calibri" w:hAnsi="Calibri"/>
        </w:rPr>
        <w:t xml:space="preserve"> </w:t>
      </w:r>
      <w:r w:rsidR="00B2628A">
        <w:rPr>
          <w:rFonts w:ascii="Calibri" w:hAnsi="Calibri"/>
        </w:rPr>
        <w:t>T</w:t>
      </w:r>
      <w:r w:rsidR="00287A49">
        <w:rPr>
          <w:rFonts w:ascii="Calibri" w:hAnsi="Calibri"/>
        </w:rPr>
        <w:t xml:space="preserve">his effect was greater </w:t>
      </w:r>
      <w:r w:rsidR="00B2628A">
        <w:rPr>
          <w:rFonts w:ascii="Calibri" w:hAnsi="Calibri"/>
        </w:rPr>
        <w:t>in adults and older adolescents than in</w:t>
      </w:r>
      <w:r w:rsidR="00287A49">
        <w:rPr>
          <w:rFonts w:ascii="Calibri" w:hAnsi="Calibri"/>
        </w:rPr>
        <w:t xml:space="preserve"> children and younger adolescents. </w:t>
      </w:r>
      <w:r w:rsidR="00B127F1">
        <w:rPr>
          <w:rFonts w:ascii="Calibri" w:hAnsi="Calibri"/>
        </w:rPr>
        <w:t>Th</w:t>
      </w:r>
      <w:r w:rsidR="003C2B3E">
        <w:rPr>
          <w:rFonts w:ascii="Calibri" w:hAnsi="Calibri"/>
        </w:rPr>
        <w:t>e discrepancy in accuracy</w:t>
      </w:r>
      <w:r w:rsidR="00B127F1">
        <w:rPr>
          <w:rFonts w:ascii="Calibri" w:hAnsi="Calibri"/>
        </w:rPr>
        <w:t xml:space="preserve"> is</w:t>
      </w:r>
      <w:r w:rsidR="007136B9">
        <w:rPr>
          <w:rFonts w:ascii="Calibri" w:hAnsi="Calibri"/>
        </w:rPr>
        <w:t xml:space="preserve"> </w:t>
      </w:r>
      <w:r w:rsidR="00AE0E45">
        <w:rPr>
          <w:rFonts w:ascii="Calibri" w:hAnsi="Calibri"/>
        </w:rPr>
        <w:t>consistent with existing adult findings</w:t>
      </w:r>
      <w:r w:rsidR="009F41FE">
        <w:rPr>
          <w:rFonts w:ascii="Calibri" w:hAnsi="Calibri"/>
        </w:rPr>
        <w:t xml:space="preserve"> </w:t>
      </w:r>
      <w:r w:rsidR="009F41FE">
        <w:rPr>
          <w:rFonts w:ascii="Calibri" w:hAnsi="Calibri"/>
        </w:rPr>
        <w:fldChar w:fldCharType="begin" w:fldLock="1"/>
      </w:r>
      <w:r w:rsidR="009F41FE">
        <w:rPr>
          <w:rFonts w:ascii="Calibri" w:hAnsi="Calibri"/>
        </w:rPr>
        <w:instrText>ADDIN CSL_CITATION { "citationItems" : [ { "id" : "ITEM-1", "itemData" : { "DOI" : "10.1016/S0022-5371(75)80051-X", "ISBN" : "0022-5371", "ISSN" : "00225371", "abstract" : "Three experiments are described which support the hypothesis that in a lexical decision task, prefixed words are analyzed into their constituent morphemes before lexical access occurs. The results show that nonwords that are stems of prefixed words (e.g., juvenate) take longer to classify than nonwords which are not stems (e.g., pertoire), suggesting that the nonword stem is directly represented in the lexicon. Further, words which can occur both as a free and as a bound morpheme (e.g., vent) take longer to classify when the bound form is more frequent than the free form. Finally, prefixed nonwords took longer to classify when they contained a real stem (e.g., dejuvenate), compared with control items which did not (e.g., depertoire). A general model of word recognition is presented which incorporates the process of morphological decomposition. ?? 1975 Academic Press, Inc. All rights reserved.", "author" : [ { "dropping-particle" : "", "family" : "Taft", "given" : "Marcus", "non-dropping-particle" : "", "parse-names" : false, "suffix" : "" }, { "dropping-particle" : "", "family" : "Forster", "given" : "Kenneth I.", "non-dropping-particle" : "", "parse-names" : false, "suffix" : "" } ], "container-title" : "Journal of Verbal Learning and Verbal Behavior", "id" : "ITEM-1", "issue" : "6", "issued" : { "date-parts" : [ [ "1975" ] ] }, "page" : "638-647", "title" : "Lexical storage and retrieval of prefixed words", "type" : "article-journal", "volume" : "14" }, "uris" : [ "http://www.mendeley.com/documents/?uuid=110fb700-aa27-4b5a-8c71-ccdf48ae682a" ] }, { "id" : "ITEM-2", "itemData" : { "DOI" : "10.3758/MC.38.3.312", "ISBN" : "1532-5946 (Electronic)\\r0090-502X (Linking)", "ISSN" : "1532-5946", "PMID" : "20234021", "abstract" : "Previous research strongly suggests that morphologically complex words are recognized in terms of their constituent morphemes. A question thus arises as to how the recognition system codes for morpheme position within words, given that it needs to distinguish morphological anagrams like overhang and hangover. The present study focused specifically on whether the recognition of suffixes occurs in a position-specific fashion. Experiments 1 and 2 revealed that morphologically complex nonwords (gasful) are rejected more slowly than orthographic controls (gasfil) but that the same interference effect is not present when the morphemic constituents are reversed (fulgas vs. filgas). Experiment 3 went further in demonstrating that reversing the morphemes within words (e.g., nesskind) does not yield morpheme interference effects against orthographic controls (e.g., nusskind). These results strongly suggest that suffix identification is position specific, which imposes important constraints on the further development of models of morphological processing.", "author" : [ { "dropping-particle" : "", "family" : "Crepaldi", "given" : "Davide", "non-dropping-particle" : "", "parse-names" : false, "suffix" : "" }, { "dropping-particle" : "", "family" : "Rastle", "given" : "Kathleen", "non-dropping-particle" : "", "parse-names" : false, "suffix" : "" }, { "dropping-particle" : "", "family" : "Davis", "given" : "Colin J", "non-dropping-particle" : "", "parse-names" : false, "suffix" : "" } ], "container-title" : "Memory &amp; cognition", "id" : "ITEM-2", "issue" : "3", "issued" : { "date-parts" : [ [ "2010" ] ] }, "page" : "312-21", "title" : "Morphemes in their place: Evidence for position-specific identification of suffixes.", "type" : "article-journal", "volume" : "38" }, "uris" : [ "http://www.mendeley.com/documents/?uuid=5a0cf836-c321-40dc-82e0-9fe5dbbe1ecb" ] } ], "mendeley" : { "formattedCitation" : "(Crepaldi et al., 2010; Taft &amp; Forster, 1975)", "plainTextFormattedCitation" : "(Crepaldi et al., 2010; Taft &amp; Forster, 1975)", "previouslyFormattedCitation" : "(Crepaldi et al., 2010; Taft &amp; Forster, 1975)" }, "properties" : { "noteIndex" : 0 }, "schema" : "https://github.com/citation-style-language/schema/raw/master/csl-citation.json" }</w:instrText>
      </w:r>
      <w:r w:rsidR="009F41FE">
        <w:rPr>
          <w:rFonts w:ascii="Calibri" w:hAnsi="Calibri"/>
        </w:rPr>
        <w:fldChar w:fldCharType="separate"/>
      </w:r>
      <w:r w:rsidR="009F41FE" w:rsidRPr="009F41FE">
        <w:rPr>
          <w:rFonts w:ascii="Calibri" w:hAnsi="Calibri"/>
          <w:noProof/>
        </w:rPr>
        <w:t>(Crepaldi et al., 2010; Taft &amp; Forster, 1975)</w:t>
      </w:r>
      <w:r w:rsidR="009F41FE">
        <w:rPr>
          <w:rFonts w:ascii="Calibri" w:hAnsi="Calibri"/>
        </w:rPr>
        <w:fldChar w:fldCharType="end"/>
      </w:r>
      <w:r w:rsidR="009F41FE">
        <w:rPr>
          <w:rFonts w:ascii="Calibri" w:hAnsi="Calibri"/>
        </w:rPr>
        <w:t xml:space="preserve"> and </w:t>
      </w:r>
      <w:r w:rsidR="0093215D">
        <w:rPr>
          <w:rFonts w:ascii="Calibri" w:hAnsi="Calibri"/>
        </w:rPr>
        <w:t xml:space="preserve">provides </w:t>
      </w:r>
      <w:r w:rsidR="00966E75">
        <w:rPr>
          <w:rFonts w:ascii="Calibri" w:hAnsi="Calibri"/>
        </w:rPr>
        <w:t xml:space="preserve">verification of morphological sensitivity in English-speaking children aged 7-9 </w:t>
      </w:r>
      <w:r w:rsidR="001B5391">
        <w:rPr>
          <w:rFonts w:ascii="Calibri" w:hAnsi="Calibri"/>
        </w:rPr>
        <w:fldChar w:fldCharType="begin" w:fldLock="1"/>
      </w:r>
      <w:r w:rsidR="00A960D0">
        <w:rPr>
          <w:rFonts w:ascii="Calibri" w:hAnsi="Calibri"/>
        </w:rPr>
        <w:instrText>ADDIN CSL_CITATION { "citationItems" : [ { "id" : "ITEM-1", "itemData" : { "DOI" : "10.1006/brln.2001.2548", "ISBN" : "0093934X", "ISSN" : "0093934X", "PMID" : "12081423", "abstract" : "In this research, lexical and morpholexical reading in Italian children ages 8 to 10 years were investigated. Children and control adults were administered two tasks on words and pseudowords: visual lexical decision and naming. Word frequency effects in both lexical decision and naming were found in both children and adults. For all age groups pseudowords made up of roots and derivational suffixes were decided more frequently as possible words and were named more quickly and accurately than matched pseudowords with no morphological constituency. These results show that morpholexical reading is available and efficient in young readers of a shallow orthography, with similar patterns in children and adults.", "author" : [ { "dropping-particle" : "", "family" : "Burani", "given" : "C.", "non-dropping-particle" : "", "parse-names" : false, "suffix" : "" }, { "dropping-particle" : "", "family" : "Marcolini", "given" : "S.", "non-dropping-particle" : "", "parse-names" : false, "suffix" : "" }, { "dropping-particle" : "", "family" : "Stella", "given" : "G.", "non-dropping-particle" : "", "parse-names" : false, "suffix" : "" } ], "container-title" : "Brain and Language", "id" : "ITEM-1", "issued" : { "date-parts" : [ [ "2002" ] ] }, "page" : "568-586", "title" : "How early does morpholexical reading develop in readers of a shallow orthography?", "type" : "article-journal", "volume" : "81" }, "uris" : [ "http://www.mendeley.com/documents/?uuid=2a7b520f-9ccb-4a8b-a19c-4f3f31a8420a" ] }, { "id" : "ITEM-2",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"ITEM-2",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"(Burani et al., 2002; Casalis et al., 2015)", "manualFormatting" : "(Burani et al., 2002; Casalis et al., 2015)", "plainTextFormattedCitation" : "(Burani et al., 2002; Casalis et al., 2015)", "previouslyFormattedCitation" : "(Burani et al., 2002; Casalis et al., 2015)" }, "properties" : { "noteIndex" : 0 }, "schema" : "https://github.com/citation-style-language/schema/raw/master/csl-citation.json" }</w:instrText>
      </w:r>
      <w:r w:rsidR="001B5391">
        <w:rPr>
          <w:rFonts w:ascii="Calibri" w:hAnsi="Calibri"/>
        </w:rPr>
        <w:fldChar w:fldCharType="separate"/>
      </w:r>
      <w:r w:rsidR="001B5391">
        <w:rPr>
          <w:rFonts w:ascii="Calibri" w:hAnsi="Calibri"/>
          <w:noProof/>
        </w:rPr>
        <w:t xml:space="preserve">(Burani et al., 2002; </w:t>
      </w:r>
      <w:r w:rsidR="001B5391" w:rsidRPr="00B96588">
        <w:rPr>
          <w:rFonts w:ascii="Calibri" w:hAnsi="Calibri"/>
          <w:noProof/>
        </w:rPr>
        <w:t>Casalis et al., 2015)</w:t>
      </w:r>
      <w:r w:rsidR="001B5391">
        <w:rPr>
          <w:rFonts w:ascii="Calibri" w:hAnsi="Calibri"/>
        </w:rPr>
        <w:fldChar w:fldCharType="end"/>
      </w:r>
      <w:r w:rsidR="00966E75">
        <w:rPr>
          <w:rFonts w:ascii="Calibri" w:hAnsi="Calibri"/>
        </w:rPr>
        <w:t xml:space="preserve">. </w:t>
      </w:r>
      <w:r w:rsidR="004E593D">
        <w:rPr>
          <w:rFonts w:ascii="Calibri" w:hAnsi="Calibri"/>
        </w:rPr>
        <w:t>T</w:t>
      </w:r>
      <w:r w:rsidR="0035652E">
        <w:rPr>
          <w:rFonts w:ascii="Calibri" w:hAnsi="Calibri"/>
        </w:rPr>
        <w:t xml:space="preserve">he current study rectifies </w:t>
      </w:r>
      <w:r w:rsidR="0046501D">
        <w:rPr>
          <w:rFonts w:ascii="Calibri" w:hAnsi="Calibri"/>
        </w:rPr>
        <w:t xml:space="preserve">limitations </w:t>
      </w:r>
      <w:r w:rsidR="00BA211C">
        <w:rPr>
          <w:rFonts w:ascii="Calibri" w:hAnsi="Calibri"/>
        </w:rPr>
        <w:t xml:space="preserve">in </w:t>
      </w:r>
      <w:r w:rsidR="00AE0E45">
        <w:rPr>
          <w:rFonts w:ascii="Calibri" w:hAnsi="Calibri"/>
        </w:rPr>
        <w:t>stimuli previously used</w:t>
      </w:r>
      <w:r w:rsidR="00F86C62">
        <w:rPr>
          <w:rFonts w:ascii="Calibri" w:hAnsi="Calibri"/>
        </w:rPr>
        <w:t xml:space="preserve"> with children</w:t>
      </w:r>
      <w:r w:rsidR="00BE2249">
        <w:rPr>
          <w:rFonts w:ascii="Calibri" w:hAnsi="Calibri"/>
        </w:rPr>
        <w:t xml:space="preserve"> </w:t>
      </w:r>
      <w:r w:rsidR="00BE2249">
        <w:rPr>
          <w:rFonts w:ascii="Calibri" w:hAnsi="Calibri"/>
        </w:rPr>
        <w:fldChar w:fldCharType="begin" w:fldLock="1"/>
      </w:r>
      <w:r w:rsidR="00A960D0">
        <w:rPr>
          <w:rFonts w:ascii="Calibri" w:hAnsi="Calibri"/>
        </w:rPr>
        <w:instrText>ADDIN CSL_CITATION { "citationItems" : [ { "id" : "ITEM-1", "itemData" : { "DOI" : "10.1006/brln.2001.2548", "ISBN" : "0093934X", "ISSN" : "0093934X", "PMID" : "12081423", "abstract" : "In this research, lexical and morpholexical reading in Italian children ages 8 to 10 years were investigated. Children and control adults were administered two tasks on words and pseudowords: visual lexical decision and naming. Word frequency effects in both lexical decision and naming were found in both children and adults. For all age groups pseudowords made up of roots and derivational suffixes were decided more frequently as possible words and were named more quickly and accurately than matched pseudowords with no morphological constituency. These results show that morpholexical reading is available and efficient in young readers of a shallow orthography, with similar patterns in children and adults.", "author" : [ { "dropping-particle" : "", "family" : "Burani", "given" : "C.", "non-dropping-particle" : "", "parse-names" : false, "suffix" : "" }, { "dropping-particle" : "", "family" : "Marcolini", "given" : "S.", "non-dropping-particle" : "", "parse-names" : false, "suffix" : "" }, { "dropping-particle" : "", "family" : "Stella", "given" : "G.", "non-dropping-particle" : "", "parse-names" : false, "suffix" : "" } ], "container-title" : "Brain and Language", "id" : "ITEM-1", "issued" : { "date-parts" : [ [ "2002" ] ] }, "page" : "568-586", "title" : "How early does morpholexical reading develop in readers of a shallow orthography?", "type" : "article-journal", "volume" : "81" }, "uris" : [ "http://www.mendeley.com/documents/?uuid=2a7b520f-9ccb-4a8b-a19c-4f3f31a8420a" ] }, { "id" : "ITEM-2",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"ITEM-2",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"(Burani et al., 2002; Casalis et al., 2015)", "manualFormatting" : "(e.g., Burani et al., 2002; Casalis et al., 2015)", "plainTextFormattedCitation" : "(Burani et al., 2002; Casalis et al., 2015)", "previouslyFormattedCitation" : "(Burani et al., 2002; Casalis et al., 2015)" }, "properties" : { "noteIndex" : 0 }, "schema" : "https://github.com/citation-style-language/schema/raw/master/csl-citation.json" }</w:instrText>
      </w:r>
      <w:r w:rsidR="00BE2249">
        <w:rPr>
          <w:rFonts w:ascii="Calibri" w:hAnsi="Calibri"/>
        </w:rPr>
        <w:fldChar w:fldCharType="separate"/>
      </w:r>
      <w:r w:rsidR="00BE2249">
        <w:rPr>
          <w:rFonts w:ascii="Calibri" w:hAnsi="Calibri"/>
          <w:noProof/>
        </w:rPr>
        <w:t xml:space="preserve">(e.g., Burani et al., 2002; </w:t>
      </w:r>
      <w:r w:rsidR="00BE2249" w:rsidRPr="00B96588">
        <w:rPr>
          <w:rFonts w:ascii="Calibri" w:hAnsi="Calibri"/>
          <w:noProof/>
        </w:rPr>
        <w:t>Casalis et al., 2015)</w:t>
      </w:r>
      <w:r w:rsidR="00BE2249">
        <w:rPr>
          <w:rFonts w:ascii="Calibri" w:hAnsi="Calibri"/>
        </w:rPr>
        <w:fldChar w:fldCharType="end"/>
      </w:r>
      <w:r w:rsidR="0035652E">
        <w:rPr>
          <w:rFonts w:ascii="Calibri" w:hAnsi="Calibri"/>
        </w:rPr>
        <w:t>,</w:t>
      </w:r>
      <w:r w:rsidR="009F41FE">
        <w:rPr>
          <w:rFonts w:ascii="Calibri" w:hAnsi="Calibri"/>
        </w:rPr>
        <w:t xml:space="preserve"> </w:t>
      </w:r>
      <w:r w:rsidR="00966E75">
        <w:rPr>
          <w:rFonts w:ascii="Calibri" w:hAnsi="Calibri"/>
        </w:rPr>
        <w:t xml:space="preserve">and </w:t>
      </w:r>
      <w:r w:rsidR="0035652E">
        <w:rPr>
          <w:rFonts w:ascii="Calibri" w:hAnsi="Calibri"/>
        </w:rPr>
        <w:t xml:space="preserve">for the first time </w:t>
      </w:r>
      <w:r w:rsidR="003B0CE9">
        <w:rPr>
          <w:rFonts w:ascii="Calibri" w:hAnsi="Calibri"/>
        </w:rPr>
        <w:t>incorporates data from</w:t>
      </w:r>
      <w:r w:rsidR="00156A59">
        <w:rPr>
          <w:rFonts w:ascii="Calibri" w:hAnsi="Calibri"/>
        </w:rPr>
        <w:t xml:space="preserve"> adolescent </w:t>
      </w:r>
      <w:r w:rsidR="00776203">
        <w:rPr>
          <w:rFonts w:ascii="Calibri" w:hAnsi="Calibri"/>
        </w:rPr>
        <w:t>participants</w:t>
      </w:r>
      <w:r w:rsidR="0093215D">
        <w:rPr>
          <w:rFonts w:ascii="Calibri" w:hAnsi="Calibri"/>
        </w:rPr>
        <w:t xml:space="preserve">. </w:t>
      </w:r>
      <w:r>
        <w:rPr>
          <w:rFonts w:ascii="Calibri" w:hAnsi="Calibri"/>
        </w:rPr>
        <w:t>Our findings are inconsistent with</w:t>
      </w:r>
      <w:r w:rsidR="00AD7C9B">
        <w:rPr>
          <w:rFonts w:ascii="Calibri" w:hAnsi="Calibri"/>
        </w:rPr>
        <w:t xml:space="preserve"> supralexical theories that </w:t>
      </w:r>
      <w:r w:rsidR="00632D2D">
        <w:rPr>
          <w:rFonts w:ascii="Calibri" w:hAnsi="Calibri"/>
        </w:rPr>
        <w:t xml:space="preserve">see </w:t>
      </w:r>
      <w:r w:rsidR="00AD7C9B">
        <w:rPr>
          <w:rFonts w:ascii="Calibri" w:hAnsi="Calibri"/>
        </w:rPr>
        <w:t xml:space="preserve">morphological analysis </w:t>
      </w:r>
      <w:r w:rsidR="00632D2D">
        <w:rPr>
          <w:rFonts w:ascii="Calibri" w:hAnsi="Calibri"/>
        </w:rPr>
        <w:t xml:space="preserve">as </w:t>
      </w:r>
      <w:r w:rsidR="00AD7C9B">
        <w:rPr>
          <w:rFonts w:ascii="Calibri" w:hAnsi="Calibri"/>
        </w:rPr>
        <w:t>tak</w:t>
      </w:r>
      <w:r w:rsidR="00632D2D">
        <w:rPr>
          <w:rFonts w:ascii="Calibri" w:hAnsi="Calibri"/>
        </w:rPr>
        <w:t>ing</w:t>
      </w:r>
      <w:r w:rsidR="00AD7C9B">
        <w:rPr>
          <w:rFonts w:ascii="Calibri" w:hAnsi="Calibri"/>
        </w:rPr>
        <w:t xml:space="preserve"> place </w:t>
      </w:r>
      <w:r w:rsidR="00632D2D">
        <w:rPr>
          <w:rFonts w:ascii="Calibri" w:hAnsi="Calibri"/>
        </w:rPr>
        <w:t>after lexical access</w:t>
      </w:r>
      <w:r w:rsidR="00AD7C9B">
        <w:rPr>
          <w:rFonts w:ascii="Calibri" w:hAnsi="Calibri"/>
        </w:rPr>
        <w:t xml:space="preserve"> </w:t>
      </w:r>
      <w:r w:rsidR="00AD7C9B">
        <w:rPr>
          <w:rFonts w:ascii="Calibri" w:hAnsi="Calibri"/>
        </w:rPr>
        <w:fldChar w:fldCharType="begin" w:fldLock="1"/>
      </w:r>
      <w:r w:rsidR="00AD7C9B">
        <w:rPr>
          <w:rFonts w:ascii="Calibri" w:hAnsi="Calibri"/>
        </w:rPr>
        <w:instrText>ADDIN CSL_CITATION { "citationItems" : [ { "id" : "ITEM-1", "itemData" : { "DOI" : "10.3758/BF03196148", "ISBN" : "1069-9384 (Print)\\r1069-9384 (Linking)", "ISSN" : "1069-9384", "PMID" : "11340857", "abstract" : "Effects of morphologically related primes were examined in two masked prime experiments. Responses to both free root and derived suffixed word targets were facilitated when primes were derived suffixed words containing the target's root, and this facilitation effect showed a time course similar to that for the facilitation effect of repetition primes (though systematically smaller in magnitude). In a control experiment only the longest prime duration of Experiment 1 was used; responses to derived suffixed word targets were facilitated by both free root primes and derived suffixed word primes sharing the target's root (relative to unrelated and form-related control primes). The free root and derived suffixed word prime conditions did not differ significantly. In Experiment 2, only true derived word primes produced facilitation, whereas morphologically simple primes containing a pseudoroot did not influence performance relative to the unrelated prime condition. We argue that this supports a supralexical account of morphological representation.", "author" : [ { "dropping-particle" : "", "family" : "Giraudo", "given" : "H", "non-dropping-particle" : "", "parse-names" : false, "suffix" : "" }, { "dropping-particle" : "", "family" : "Grainger", "given" : "J", "non-dropping-particle" : "", "parse-names" : false, "suffix" : "" } ], "container-title" : "Psychonomic bulletin &amp; review", "id" : "ITEM-1", "issue" : "1", "issued" : { "date-parts" : [ [ "2001" ] ] }, "page" : "127-131", "title" : "Priming complex words: evidence for supralexical representation of morphology.", "type" : "article-journal", "volume" : "8" }, "uris" : [ "http://www.mendeley.com/documents/?uuid=82b87fcc-64b4-4269-af13-914737c996d6" ] } ], "mendeley" : { "formattedCitation" : "(Giraudo &amp; Grainger, 2001)", "plainTextFormattedCitation" : "(Giraudo &amp; Grainger, 2001)", "previouslyFormattedCitation" : "(Giraudo &amp; Grainger, 2001)" }, "properties" : { "noteIndex" : 0 }, "schema" : "https://github.com/citation-style-language/schema/raw/master/csl-citation.json" }</w:instrText>
      </w:r>
      <w:r w:rsidR="00AD7C9B">
        <w:rPr>
          <w:rFonts w:ascii="Calibri" w:hAnsi="Calibri"/>
        </w:rPr>
        <w:fldChar w:fldCharType="separate"/>
      </w:r>
      <w:r w:rsidR="00AD7C9B" w:rsidRPr="007C22B8">
        <w:rPr>
          <w:rFonts w:ascii="Calibri" w:hAnsi="Calibri"/>
          <w:noProof/>
        </w:rPr>
        <w:t>(Giraudo &amp; Grainger, 2001)</w:t>
      </w:r>
      <w:r w:rsidR="00AD7C9B">
        <w:rPr>
          <w:rFonts w:ascii="Calibri" w:hAnsi="Calibri"/>
        </w:rPr>
        <w:fldChar w:fldCharType="end"/>
      </w:r>
      <w:r w:rsidR="00ED6152">
        <w:rPr>
          <w:rFonts w:ascii="Calibri" w:hAnsi="Calibri"/>
        </w:rPr>
        <w:t>. Nonwords by definition</w:t>
      </w:r>
      <w:r w:rsidR="00AD7C9B">
        <w:rPr>
          <w:rFonts w:ascii="Calibri" w:hAnsi="Calibri"/>
        </w:rPr>
        <w:t xml:space="preserve"> are not represented in the lexicon. Therefore, if morphological structure is </w:t>
      </w:r>
      <w:r w:rsidR="00666B8B">
        <w:rPr>
          <w:rFonts w:ascii="Calibri" w:hAnsi="Calibri"/>
        </w:rPr>
        <w:t>analyzed</w:t>
      </w:r>
      <w:r w:rsidR="00AD7C9B">
        <w:rPr>
          <w:rFonts w:ascii="Calibri" w:hAnsi="Calibri"/>
        </w:rPr>
        <w:t xml:space="preserve"> </w:t>
      </w:r>
      <w:r w:rsidR="00632D2D">
        <w:rPr>
          <w:rFonts w:ascii="Calibri" w:hAnsi="Calibri"/>
        </w:rPr>
        <w:t>following lexical access</w:t>
      </w:r>
      <w:r w:rsidR="00AD7C9B">
        <w:rPr>
          <w:rFonts w:ascii="Calibri" w:hAnsi="Calibri"/>
        </w:rPr>
        <w:t>, then there should be no difference in responses to pseudomorphemic (</w:t>
      </w:r>
      <w:r w:rsidR="00AD7C9B">
        <w:rPr>
          <w:rFonts w:ascii="Calibri" w:hAnsi="Calibri"/>
          <w:i/>
        </w:rPr>
        <w:t>earist</w:t>
      </w:r>
      <w:r w:rsidR="00AD7C9B">
        <w:rPr>
          <w:rFonts w:ascii="Calibri" w:hAnsi="Calibri"/>
        </w:rPr>
        <w:t>) and control nonwords (</w:t>
      </w:r>
      <w:r w:rsidR="00AD7C9B">
        <w:rPr>
          <w:rFonts w:ascii="Calibri" w:hAnsi="Calibri"/>
          <w:i/>
        </w:rPr>
        <w:t>earilt</w:t>
      </w:r>
      <w:r w:rsidR="00AD7C9B">
        <w:rPr>
          <w:rFonts w:ascii="Calibri" w:hAnsi="Calibri"/>
        </w:rPr>
        <w:t xml:space="preserve">) because both nonword types will be </w:t>
      </w:r>
      <w:r w:rsidR="001D7C1E">
        <w:rPr>
          <w:rFonts w:ascii="Calibri" w:hAnsi="Calibri"/>
        </w:rPr>
        <w:t>treated</w:t>
      </w:r>
      <w:r w:rsidR="00554585" w:rsidRPr="00554585">
        <w:rPr>
          <w:rFonts w:ascii="Calibri" w:hAnsi="Calibri"/>
        </w:rPr>
        <w:t xml:space="preserve"> </w:t>
      </w:r>
      <w:r w:rsidR="00554585">
        <w:rPr>
          <w:rFonts w:ascii="Calibri" w:hAnsi="Calibri"/>
        </w:rPr>
        <w:t>equally</w:t>
      </w:r>
      <w:r w:rsidR="001A5601">
        <w:rPr>
          <w:rFonts w:ascii="Calibri" w:hAnsi="Calibri"/>
        </w:rPr>
        <w:t xml:space="preserve">. </w:t>
      </w:r>
      <w:r w:rsidR="00632D2D">
        <w:rPr>
          <w:rFonts w:ascii="Calibri" w:hAnsi="Calibri"/>
        </w:rPr>
        <w:t xml:space="preserve">Instead, our data lend support to morpho-orthographic theories that argue that the process of decomposition takes place prior to lexical access </w:t>
      </w:r>
      <w:r w:rsidR="00632D2D">
        <w:rPr>
          <w:rFonts w:ascii="Calibri" w:hAnsi="Calibri"/>
        </w:rPr>
        <w:fldChar w:fldCharType="begin" w:fldLock="1"/>
      </w:r>
      <w:r w:rsidR="00FB236D">
        <w:rPr>
          <w:rFonts w:ascii="Calibri" w:hAnsi="Calibri"/>
        </w:rPr>
        <w:instrText>ADDIN CSL_CITATION { "citationItems" : [ { "id" : "ITEM-1", "itemData" : { "DOI" : "10.1080/01690960802069730", "ISBN" : "1464-0732\\n0169-0965", "ISSN" : "0169-0965", "abstract" : "Recent theories of morphological processing have been dominated by the notion that morphologically complex words are decomposed into their constituents on the basis of their semantic properties. In this article we argue that the weight of evidence now suggests that the recognition of morphologically complex words begins with a rapid morphemic segmentation based solely on the analysis of orthography. Following a review of this evidence, we discuss the characteristics of this form of decomposition, speculate on what its purpose might be, consider how it might be learned in the developing reader, and describe what is known of its neural bases. Our discussion ends by reflecting on how evidence for semantically based decomposition might be (re)interpreted in the context of the orthographically based form of decomposition that we have described.", "author" : [ { "dropping-particle" : "", "family" : "Rastle", "given" : "K.", "non-dropping-particle" : "", "parse-names" : false, "suffix" : "" }, { "dropping-particle" : "", "family" : "Davis", "given" : "Matthew H.", "non-dropping-particle" : "", "parse-names" : false, "suffix" : "" } ], "container-title" : "Language and Cognitive Processes", "id" : "ITEM-1", "issue" : "7/8", "issued" : { "date-parts" : [ [ "2008" ] ] }, "note" : "NULL", "page" : "942-971", "title" : "Morphological decomposition based on the analysis of orthography", "type" : "article-journal", "volume" : "23" }, "uris" : [ "http://www.mendeley.com/documents/?uuid=d7b43baf-05e0-4d95-abd4-f4a48841bc87" ] }, { "id" : "ITEM-2", "itemData" : { "DOI" : "10.1080/02724980343000477", "ISBN" : "0272-4987", "ISSN" : "0272-4987", "PMID" : "15204131", "abstract" : "If recognition of a polymorphemic word always takes place via its decomposition into stem and affix, then the higher the frequency of its stem (i.e., base frequency) the easier the lexical decision response should be when frequency of the word itself (i.e., surface frequency) is controlled. Past experiments have demonstrated such a base frequency effect, but not under all circumstances. Thus, a dual pathway notion has become dominant as an account of morphological processing whereby both decomposition and whole-word access is possible. Two experiments are reported here that demonstrate how an obligatory decomposition account can handle the absence of base frequency effects. In particular, it is shown that the later stage of recombining the stem and affix is harder for high base frequency words than for lower base frequency words when matched on surface frequency, and that this can counterbalance the advantage of easier access to the higher frequency stem. When the combination stage is crucial for discriminating the word items from the nonword items, a reverse base frequency effect emerges, revealing the disadvantage at this stage for high base frequency words. Such an effect is hard for the dual-pathway account to explain, but follows naturally from the idea of obligatory decomposition.", "author" : [ { "dropping-particle" : "", "family" : "Taft", "given" : "Marcus", "non-dropping-particle" : "", "parse-names" : false, "suffix" : "" } ], "container-title" : "The Quarterly Journal of Experimental Psychology Section A", "id" : "ITEM-2", "issue" : "4", "issued" : { "date-parts" : [ [ "2004" ] ] }, "page" : "745-765", "title" : "Morphological decomposition and the reverse base frequency effect", "type" : "article-journal", "volume" : "57" }, "uris" : [ "http://www.mendeley.com/documents/?uuid=098c0b88-07f9-4c98-bc83-6cc305126436" ] } ], "mendeley" : { "formattedCitation" : "(Rastle &amp; Davis, 2008; Taft, 2004)", "manualFormatting" : "(Rastle &amp; Davis, 2008; Taft, 2004)", "plainTextFormattedCitation" : "(Rastle &amp; Davis, 2008; Taft, 2004)", "previouslyFormattedCitation" : "(Rastle &amp; Davis, 2008; Taft, 2004)" }, "properties" : { "noteIndex" : 0 }, "schema" : "https://github.com/citation-style-language/schema/raw/master/csl-citation.json" }</w:instrText>
      </w:r>
      <w:r w:rsidR="00632D2D">
        <w:rPr>
          <w:rFonts w:ascii="Calibri" w:hAnsi="Calibri"/>
        </w:rPr>
        <w:fldChar w:fldCharType="separate"/>
      </w:r>
      <w:r w:rsidR="00632D2D">
        <w:rPr>
          <w:rFonts w:ascii="Calibri" w:hAnsi="Calibri"/>
          <w:noProof/>
        </w:rPr>
        <w:t>(</w:t>
      </w:r>
      <w:r w:rsidR="00632D2D" w:rsidRPr="00532404">
        <w:rPr>
          <w:rFonts w:ascii="Calibri" w:hAnsi="Calibri"/>
          <w:noProof/>
        </w:rPr>
        <w:t>Rastle &amp; Davis, 2008; Taft, 2004)</w:t>
      </w:r>
      <w:r w:rsidR="00632D2D">
        <w:rPr>
          <w:rFonts w:ascii="Calibri" w:hAnsi="Calibri"/>
        </w:rPr>
        <w:fldChar w:fldCharType="end"/>
      </w:r>
      <w:r w:rsidR="00632D2D">
        <w:rPr>
          <w:rFonts w:ascii="Calibri" w:hAnsi="Calibri"/>
        </w:rPr>
        <w:t xml:space="preserve">, and dual-route models in which both whole-word access and decomposition are available </w:t>
      </w:r>
      <w:r w:rsidR="00632D2D">
        <w:rPr>
          <w:rFonts w:ascii="Calibri" w:hAnsi="Calibri"/>
        </w:rPr>
        <w:fldChar w:fldCharType="begin" w:fldLock="1"/>
      </w:r>
      <w:r w:rsidR="00E64EE5">
        <w:rPr>
          <w:rFonts w:ascii="Calibri" w:hAnsi="Calibri"/>
        </w:rPr>
        <w:instrText>ADDIN CSL_CITATION { "citationItems" : [ { "id" : "ITEM-1", "itemData" : { "DOI" : "10.1006/jmla.1997.2509", "ISBN" : "0749-596X", "ISSN" : "0749596X", "abstract" : "Investigated the roles of storage and computation for the domain visual word recognition. A total of 175 Ss participated in 2 experiments where the effects of whole-word frequency and stem frequency were explored for noun singulars and plurals. Ss were tested in groups of 3, and received a standard lexical decision instruction, specifying that they had to decide as quickly and as accurately as possible whether a presented letter was a Dutch word or not. Results showed that for Exp 1, when singulars were matched for Stem Frequency, response times did not differ despite substantial differences in surface frequency, and the results for Exp 2 showed the reverse. A 3rd experiment, using 38 Ss, contrasted nouns and verbs. This experiment revealed no effect of surface frequency for verbs, but it had a solid effect for nouns. The results of these studies are interpreted within the modeling framework presented in R. Schreuder and R. H. Baayen (1995). By means of mathematical formalizations of this verbal model, accurate estimates of mean reaction time (RT) are obtained on the basis of surface and stem frequencies in combination with essentially one free parameter, the speed of the parsing route. (PsycINFO Database Record (c) 2000 APA, all rights reserved).", "author" : [ { "dropping-particle" : "", "family" : "Baayen", "given" : "R. H.", "non-dropping-particle" : "", "parse-names" : false, "suffix" : "" }, { "dropping-particle" : "", "family" : "Dijkstra", "given" : "Ton", "non-dropping-particle" : "", "parse-names" : false, "suffix" : "" }, { "dropping-particle" : "", "family" : "Schreuder", "given" : "Robert", "non-dropping-particle" : "", "parse-names" : false, "suffix" : "" } ], "container-title" : "Journal of Memory and Language", "id" : "ITEM-1", "issue" : "37", "issued" : { "date-parts" : [ [ "1997" ] ] }, "page" : "94-117", "title" : "Singulars and Plurals in Dutch: Evidence for a Parallel Dual-Route Model", "type" : "article-journal", "volume" : "37" }, "uris" : [ "http://www.mendeley.com/documents/?uuid=4e992340-b009-4f0b-bb3e-73edc0f23ea4" ] } ], "mendeley" : { "formattedCitation" : "(Baayen et al., 1997)", "plainTextFormattedCitation" : "(Baayen et al., 1997)", "previouslyFormattedCitation" : "(Baayen et al., 1997)" }, "properties" : { "noteIndex" : 0 }, "schema" : "https://github.com/citation-style-language/schema/raw/master/csl-citation.json" }</w:instrText>
      </w:r>
      <w:r w:rsidR="00632D2D">
        <w:rPr>
          <w:rFonts w:ascii="Calibri" w:hAnsi="Calibri"/>
        </w:rPr>
        <w:fldChar w:fldCharType="separate"/>
      </w:r>
      <w:r w:rsidR="006F65E6" w:rsidRPr="006F65E6">
        <w:rPr>
          <w:rFonts w:ascii="Calibri" w:hAnsi="Calibri"/>
          <w:noProof/>
        </w:rPr>
        <w:t>(Baayen et al., 1997)</w:t>
      </w:r>
      <w:r w:rsidR="00632D2D">
        <w:rPr>
          <w:rFonts w:ascii="Calibri" w:hAnsi="Calibri"/>
        </w:rPr>
        <w:fldChar w:fldCharType="end"/>
      </w:r>
      <w:r w:rsidR="00632D2D">
        <w:rPr>
          <w:rFonts w:ascii="Calibri" w:hAnsi="Calibri"/>
        </w:rPr>
        <w:t>.</w:t>
      </w:r>
    </w:p>
    <w:p w14:paraId="22F68CF1" w14:textId="51C17252" w:rsidR="0029053D" w:rsidRDefault="00057FCD" w:rsidP="0029053D">
      <w:pPr>
        <w:rPr>
          <w:rFonts w:ascii="Calibri" w:hAnsi="Calibri"/>
        </w:rPr>
      </w:pPr>
      <w:r>
        <w:rPr>
          <w:rFonts w:ascii="Calibri" w:hAnsi="Calibri"/>
        </w:rPr>
        <w:t>The RT</w:t>
      </w:r>
      <w:r w:rsidR="0029053D">
        <w:rPr>
          <w:rFonts w:ascii="Calibri" w:hAnsi="Calibri"/>
        </w:rPr>
        <w:t xml:space="preserve"> data were less clear-cut. Both adults and older adolescents were slower to reject the pseudomorphemic nonwords (</w:t>
      </w:r>
      <w:r w:rsidR="0029053D">
        <w:rPr>
          <w:rFonts w:ascii="Calibri" w:hAnsi="Calibri"/>
          <w:i/>
        </w:rPr>
        <w:t>earist</w:t>
      </w:r>
      <w:r w:rsidR="0029053D">
        <w:rPr>
          <w:rFonts w:ascii="Calibri" w:hAnsi="Calibri"/>
        </w:rPr>
        <w:t>) relative to the control nonwords (</w:t>
      </w:r>
      <w:r w:rsidR="0029053D">
        <w:rPr>
          <w:rFonts w:ascii="Calibri" w:hAnsi="Calibri"/>
          <w:i/>
        </w:rPr>
        <w:t>earilt</w:t>
      </w:r>
      <w:r w:rsidR="004301E5">
        <w:rPr>
          <w:rFonts w:ascii="Calibri" w:hAnsi="Calibri"/>
        </w:rPr>
        <w:t>), replicating</w:t>
      </w:r>
      <w:r w:rsidR="0029053D">
        <w:rPr>
          <w:rFonts w:ascii="Calibri" w:hAnsi="Calibri"/>
        </w:rPr>
        <w:t xml:space="preserve"> previous findings with adults </w:t>
      </w:r>
      <w:r w:rsidR="0029053D">
        <w:rPr>
          <w:rFonts w:ascii="Calibri" w:hAnsi="Calibri"/>
        </w:rPr>
        <w:fldChar w:fldCharType="begin" w:fldLock="1"/>
      </w:r>
      <w:r w:rsidR="0029053D">
        <w:rPr>
          <w:rFonts w:ascii="Calibri" w:hAnsi="Calibri"/>
        </w:rPr>
        <w:instrText>ADDIN CSL_CITATION { "citationItems" : [ { "id" : "ITEM-1", "itemData" : { "DOI" : "10.3758/MC.38.3.312", "ISBN" : "1532-5946 (Electronic)\\r0090-502X (Linking)", "ISSN" : "1532-5946", "PMID" : "20234021", "abstract" : "Previous research strongly suggests that morphologically complex words are recognized in terms of their constituent morphemes. A question thus arises as to how the recognition system codes for morpheme position within words, given that it needs to distinguish morphological anagrams like overhang and hangover. The present study focused specifically on whether the recognition of suffixes occurs in a position-specific fashion. Experiments 1 and 2 revealed that morphologically complex nonwords (gasful) are rejected more slowly than orthographic controls (gasfil) but that the same interference effect is not present when the morphemic constituents are reversed (fulgas vs. filgas). Experiment 3 went further in demonstrating that reversing the morphemes within words (e.g., nesskind) does not yield morpheme interference effects against orthographic controls (e.g., nusskind). These results strongly suggest that suffix identification is position specific, which imposes important constraints on the further development of models of morphological processing.", "author" : [ { "dropping-particle" : "", "family" : "Crepaldi", "given" : "Davide", "non-dropping-particle" : "", "parse-names" : false, "suffix" : "" }, { "dropping-particle" : "", "family" : "Rastle", "given" : "Kathleen", "non-dropping-particle" : "", "parse-names" : false, "suffix" : "" }, { "dropping-particle" : "", "family" : "Davis", "given" : "Colin J", "non-dropping-particle" : "", "parse-names" : false, "suffix" : "" } ], "container-title" : "Memory &amp; cognition", "id" : "ITEM-1", "issue" : "3", "issued" : { "date-parts" : [ [ "2010" ] ] }, "page" : "312-21", "title" : "Morphemes in their place: Evidence for position-specific identification of suffixes.", "type" : "article-journal", "volume" : "38" }, "uris" : [ "http://www.mendeley.com/documents/?uuid=5a0cf836-c321-40dc-82e0-9fe5dbbe1ecb" ] } ], "mendeley" : { "formattedCitation" : "(Crepaldi et al., 2010)", "manualFormatting" : "(e.g., Crepaldi et al., 2010)", "plainTextFormattedCitation" : "(Crepaldi et al., 2010)", "previouslyFormattedCitation" : "(Crepaldi et al., 2010)" }, "properties" : { "noteIndex" : 0 }, "schema" : "https://github.com/citation-style-language/schema/raw/master/csl-citation.json" }</w:instrText>
      </w:r>
      <w:r w:rsidR="0029053D">
        <w:rPr>
          <w:rFonts w:ascii="Calibri" w:hAnsi="Calibri"/>
        </w:rPr>
        <w:fldChar w:fldCharType="separate"/>
      </w:r>
      <w:r w:rsidR="0029053D" w:rsidRPr="003E4FC7">
        <w:rPr>
          <w:rFonts w:ascii="Calibri" w:hAnsi="Calibri"/>
          <w:noProof/>
        </w:rPr>
        <w:t>(</w:t>
      </w:r>
      <w:r w:rsidR="0029053D">
        <w:rPr>
          <w:rFonts w:ascii="Calibri" w:hAnsi="Calibri"/>
          <w:noProof/>
        </w:rPr>
        <w:t xml:space="preserve">e.g., </w:t>
      </w:r>
      <w:r w:rsidR="0029053D" w:rsidRPr="003E4FC7">
        <w:rPr>
          <w:rFonts w:ascii="Calibri" w:hAnsi="Calibri"/>
          <w:noProof/>
        </w:rPr>
        <w:t>Crepaldi et al., 2010)</w:t>
      </w:r>
      <w:r w:rsidR="0029053D">
        <w:rPr>
          <w:rFonts w:ascii="Calibri" w:hAnsi="Calibri"/>
        </w:rPr>
        <w:fldChar w:fldCharType="end"/>
      </w:r>
      <w:r w:rsidR="0029053D">
        <w:rPr>
          <w:rFonts w:ascii="Calibri" w:hAnsi="Calibri"/>
        </w:rPr>
        <w:t xml:space="preserve">. This is consistent with </w:t>
      </w:r>
      <w:r w:rsidR="0029053D">
        <w:rPr>
          <w:rFonts w:ascii="Calibri" w:hAnsi="Calibri"/>
        </w:rPr>
        <w:fldChar w:fldCharType="begin" w:fldLock="1"/>
      </w:r>
      <w:r w:rsidR="0029053D">
        <w:rPr>
          <w:rFonts w:ascii="Calibri" w:hAnsi="Calibri"/>
        </w:rPr>
        <w:instrText>ADDIN CSL_CITATION { "citationItems" : [ { "id" : "ITEM-1", "itemData" : { "DOI" : "10.1016/S0022-5371(75)80051-X", "ISBN" : "0022-5371", "ISSN" : "00225371", "abstract" : "Three experiments are described which support the hypothesis that in a lexical decision task, prefixed words are analyzed into their constituent morphemes before lexical access occurs. The results show that nonwords that are stems of prefixed words (e.g., juvenate) take longer to classify than nonwords which are not stems (e.g., pertoire), suggesting that the nonword stem is directly represented in the lexicon. Further, words which can occur both as a free and as a bound morpheme (e.g., vent) take longer to classify when the bound form is more frequent than the free form. Finally, prefixed nonwords took longer to classify when they contained a real stem (e.g., dejuvenate), compared with control items which did not (e.g., depertoire). A general model of word recognition is presented which incorporates the process of morphological decomposition. ?? 1975 Academic Press, Inc. All rights reserved.", "author" : [ { "dropping-particle" : "", "family" : "Taft", "given" : "Marcus", "non-dropping-particle" : "", "parse-names" : false, "suffix" : "" }, { "dropping-particle" : "", "family" : "Forster", "given" : "Kenneth I.", "non-dropping-particle" : "", "parse-names" : false, "suffix" : "" } ], "container-title" : "Journal of Verbal Learning and Verbal Behavior", "id" : "ITEM-1", "issue" : "6", "issued" : { "date-parts" : [ [ "1975" ] ] }, "page" : "638-647", "title" : "Lexical storage and retrieval of prefixed words", "type" : "article-journal", "volume" : "14" }, "uris" : [ "http://www.mendeley.com/documents/?uuid=110fb700-aa27-4b5a-8c71-ccdf48ae682a" ] } ], "mendeley" : { "formattedCitation" : "(Taft &amp; Forster, 1975)", "manualFormatting" : "Taft and Forster's (1975)", "plainTextFormattedCitation" : "(Taft &amp; Forster, 1975)", "previouslyFormattedCitation" : "(Taft &amp; Forster, 1975)" }, "properties" : { "noteIndex" : 0 }, "schema" : "https://github.com/citation-style-language/schema/raw/master/csl-citation.json" }</w:instrText>
      </w:r>
      <w:r w:rsidR="0029053D">
        <w:rPr>
          <w:rFonts w:ascii="Calibri" w:hAnsi="Calibri"/>
        </w:rPr>
        <w:fldChar w:fldCharType="separate"/>
      </w:r>
      <w:r w:rsidR="0029053D">
        <w:rPr>
          <w:rFonts w:ascii="Calibri" w:hAnsi="Calibri"/>
          <w:noProof/>
        </w:rPr>
        <w:t>Taft and Forster's</w:t>
      </w:r>
      <w:r w:rsidR="0029053D" w:rsidRPr="0050260B">
        <w:rPr>
          <w:rFonts w:ascii="Calibri" w:hAnsi="Calibri"/>
          <w:noProof/>
        </w:rPr>
        <w:t xml:space="preserve"> </w:t>
      </w:r>
      <w:r w:rsidR="0029053D">
        <w:rPr>
          <w:rFonts w:ascii="Calibri" w:hAnsi="Calibri"/>
          <w:noProof/>
        </w:rPr>
        <w:t>(</w:t>
      </w:r>
      <w:r w:rsidR="0029053D" w:rsidRPr="0050260B">
        <w:rPr>
          <w:rFonts w:ascii="Calibri" w:hAnsi="Calibri"/>
          <w:noProof/>
        </w:rPr>
        <w:t>1975)</w:t>
      </w:r>
      <w:r w:rsidR="0029053D">
        <w:rPr>
          <w:rFonts w:ascii="Calibri" w:hAnsi="Calibri"/>
        </w:rPr>
        <w:fldChar w:fldCharType="end"/>
      </w:r>
      <w:r w:rsidR="0029053D">
        <w:rPr>
          <w:rFonts w:ascii="Calibri" w:hAnsi="Calibri"/>
        </w:rPr>
        <w:t xml:space="preserve"> theory that complex words are stored in their root form in the lexicon, and are stripped of their affixes during recognition. A nonword comprising an existing stem and suffix (</w:t>
      </w:r>
      <w:r w:rsidR="0029053D" w:rsidRPr="00785C66">
        <w:rPr>
          <w:rFonts w:ascii="Calibri" w:hAnsi="Calibri"/>
          <w:i/>
        </w:rPr>
        <w:t>earist</w:t>
      </w:r>
      <w:r w:rsidR="009A3ABD">
        <w:rPr>
          <w:rFonts w:ascii="Calibri" w:hAnsi="Calibri"/>
        </w:rPr>
        <w:t xml:space="preserve">) </w:t>
      </w:r>
      <w:r w:rsidR="0029053D">
        <w:rPr>
          <w:rFonts w:ascii="Calibri" w:hAnsi="Calibri"/>
        </w:rPr>
        <w:t xml:space="preserve">will result in a lexical entry being </w:t>
      </w:r>
      <w:r w:rsidR="00666B8B">
        <w:rPr>
          <w:rFonts w:ascii="Calibri" w:hAnsi="Calibri"/>
        </w:rPr>
        <w:t>retrieved</w:t>
      </w:r>
      <w:r w:rsidR="0029053D">
        <w:rPr>
          <w:rFonts w:ascii="Calibri" w:hAnsi="Calibri"/>
        </w:rPr>
        <w:t xml:space="preserve"> (</w:t>
      </w:r>
      <w:r w:rsidR="0029053D" w:rsidRPr="00785C66">
        <w:rPr>
          <w:rFonts w:ascii="Calibri" w:hAnsi="Calibri"/>
          <w:i/>
        </w:rPr>
        <w:t>ear</w:t>
      </w:r>
      <w:r w:rsidR="004F4B11">
        <w:rPr>
          <w:rFonts w:ascii="Calibri" w:hAnsi="Calibri"/>
        </w:rPr>
        <w:t>). The process of checking</w:t>
      </w:r>
      <w:r w:rsidR="0029053D">
        <w:rPr>
          <w:rFonts w:ascii="Calibri" w:hAnsi="Calibri"/>
        </w:rPr>
        <w:t xml:space="preserve"> the legitimacy of the stem-suffix combination will generate longer</w:t>
      </w:r>
      <w:r w:rsidR="00266A30">
        <w:rPr>
          <w:rFonts w:ascii="Calibri" w:hAnsi="Calibri"/>
        </w:rPr>
        <w:t xml:space="preserve"> RTs</w:t>
      </w:r>
      <w:r w:rsidR="00C46A12">
        <w:rPr>
          <w:rFonts w:ascii="Calibri" w:hAnsi="Calibri"/>
        </w:rPr>
        <w:t xml:space="preserve"> compared to </w:t>
      </w:r>
      <w:r w:rsidR="0029053D">
        <w:rPr>
          <w:rFonts w:ascii="Calibri" w:hAnsi="Calibri"/>
        </w:rPr>
        <w:t>nonmorphological nonwords (</w:t>
      </w:r>
      <w:r w:rsidR="0029053D">
        <w:rPr>
          <w:rFonts w:ascii="Calibri" w:hAnsi="Calibri"/>
          <w:i/>
        </w:rPr>
        <w:t>earilt</w:t>
      </w:r>
      <w:r w:rsidR="0029053D">
        <w:rPr>
          <w:rFonts w:ascii="Calibri" w:hAnsi="Calibri"/>
        </w:rPr>
        <w:t>), which are not decomposed and can be rejected once a search of the lexicon reveals no match. However,</w:t>
      </w:r>
      <w:r w:rsidR="00FA2407">
        <w:rPr>
          <w:rFonts w:ascii="Calibri" w:hAnsi="Calibri"/>
        </w:rPr>
        <w:t xml:space="preserve"> no difference in RTs</w:t>
      </w:r>
      <w:r w:rsidR="0029053D">
        <w:rPr>
          <w:rFonts w:ascii="Calibri" w:hAnsi="Calibri"/>
        </w:rPr>
        <w:t xml:space="preserve"> was found for children and younger adolescents</w:t>
      </w:r>
      <w:r w:rsidR="00686801">
        <w:rPr>
          <w:rFonts w:ascii="Calibri" w:hAnsi="Calibri"/>
        </w:rPr>
        <w:t>, cor</w:t>
      </w:r>
      <w:r w:rsidR="00694687">
        <w:rPr>
          <w:rFonts w:ascii="Calibri" w:hAnsi="Calibri"/>
        </w:rPr>
        <w:t xml:space="preserve">roborating findings from </w:t>
      </w:r>
      <w:r w:rsidR="00694687">
        <w:rPr>
          <w:rFonts w:ascii="Calibri" w:hAnsi="Calibri"/>
        </w:rPr>
        <w:fldChar w:fldCharType="begin" w:fldLock="1"/>
      </w:r>
      <w:r w:rsidR="00FB236D">
        <w:rPr>
          <w:rFonts w:ascii="Calibri" w:hAnsi="Calibri"/>
        </w:rPr>
        <w:instrText>ADDIN CSL_CITATION { "citationItems" : [ { "id" : "ITEM-1",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"ITEM-1",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"mendeley" : { "formattedCitation" : "(Casalis et al., 2015)", "manualFormatting" : "Casalis et al. (2015)", "plainTextFormattedCitation" : "(Casalis et al., 2015)", "previouslyFormattedCitation" : "(Casalis et al., 2015)" }, "properties" : { "noteIndex" : 0 }, "schema" : "https://github.com/citation-style-language/schema/raw/master/csl-citation.json" }</w:instrText>
      </w:r>
      <w:r w:rsidR="00694687">
        <w:rPr>
          <w:rFonts w:ascii="Calibri" w:hAnsi="Calibri"/>
        </w:rPr>
        <w:fldChar w:fldCharType="separate"/>
      </w:r>
      <w:r w:rsidR="00A51645">
        <w:rPr>
          <w:rFonts w:ascii="Calibri" w:hAnsi="Calibri"/>
          <w:noProof/>
        </w:rPr>
        <w:t>Casalis et al.</w:t>
      </w:r>
      <w:r w:rsidR="00694687" w:rsidRPr="00694687">
        <w:rPr>
          <w:rFonts w:ascii="Calibri" w:hAnsi="Calibri"/>
          <w:noProof/>
        </w:rPr>
        <w:t xml:space="preserve"> </w:t>
      </w:r>
      <w:r w:rsidR="00A51645">
        <w:rPr>
          <w:rFonts w:ascii="Calibri" w:hAnsi="Calibri"/>
          <w:noProof/>
        </w:rPr>
        <w:t>(</w:t>
      </w:r>
      <w:r w:rsidR="00694687" w:rsidRPr="00694687">
        <w:rPr>
          <w:rFonts w:ascii="Calibri" w:hAnsi="Calibri"/>
          <w:noProof/>
        </w:rPr>
        <w:t>2015)</w:t>
      </w:r>
      <w:r w:rsidR="00694687">
        <w:rPr>
          <w:rFonts w:ascii="Calibri" w:hAnsi="Calibri"/>
        </w:rPr>
        <w:fldChar w:fldCharType="end"/>
      </w:r>
      <w:r w:rsidR="009A1D7A">
        <w:rPr>
          <w:rFonts w:ascii="Calibri" w:hAnsi="Calibri"/>
        </w:rPr>
        <w:t xml:space="preserve"> </w:t>
      </w:r>
      <w:r w:rsidR="004D6607">
        <w:rPr>
          <w:rFonts w:ascii="Calibri" w:hAnsi="Calibri"/>
        </w:rPr>
        <w:t>that</w:t>
      </w:r>
      <w:r w:rsidR="002A74F3">
        <w:rPr>
          <w:rFonts w:ascii="Calibri" w:hAnsi="Calibri"/>
        </w:rPr>
        <w:t>,</w:t>
      </w:r>
      <w:r w:rsidR="004D6607">
        <w:rPr>
          <w:rFonts w:ascii="Calibri" w:hAnsi="Calibri"/>
        </w:rPr>
        <w:t xml:space="preserve"> </w:t>
      </w:r>
      <w:r w:rsidR="002A74F3">
        <w:rPr>
          <w:rFonts w:ascii="Calibri" w:hAnsi="Calibri"/>
        </w:rPr>
        <w:t>while French children were slower and less accurate to</w:t>
      </w:r>
      <w:r w:rsidR="00EB2A30">
        <w:rPr>
          <w:rFonts w:ascii="Calibri" w:hAnsi="Calibri"/>
        </w:rPr>
        <w:t xml:space="preserve"> reject nonwords comprising a </w:t>
      </w:r>
      <w:r w:rsidR="002A74F3">
        <w:rPr>
          <w:rFonts w:ascii="Calibri" w:hAnsi="Calibri"/>
        </w:rPr>
        <w:t xml:space="preserve">stem and suffix, the effect for English-speaking children was limited to accuracy. </w:t>
      </w:r>
    </w:p>
    <w:p w14:paraId="61057314" w14:textId="5CC8C4FB" w:rsidR="009A55A5" w:rsidRDefault="000411D3" w:rsidP="0029053D">
      <w:pPr>
        <w:rPr>
          <w:rFonts w:ascii="Calibri" w:hAnsi="Calibri"/>
        </w:rPr>
      </w:pPr>
      <w:r>
        <w:rPr>
          <w:rFonts w:ascii="Calibri" w:hAnsi="Calibri"/>
        </w:rPr>
        <w:t>Why m</w:t>
      </w:r>
      <w:r w:rsidR="00CF3581">
        <w:rPr>
          <w:rFonts w:ascii="Calibri" w:hAnsi="Calibri"/>
        </w:rPr>
        <w:t>ight morphological effects</w:t>
      </w:r>
      <w:r>
        <w:rPr>
          <w:rFonts w:ascii="Calibri" w:hAnsi="Calibri"/>
        </w:rPr>
        <w:t xml:space="preserve"> emerge in accura</w:t>
      </w:r>
      <w:r w:rsidR="001012CE">
        <w:rPr>
          <w:rFonts w:ascii="Calibri" w:hAnsi="Calibri"/>
        </w:rPr>
        <w:t>cy but not RTs</w:t>
      </w:r>
      <w:r>
        <w:rPr>
          <w:rFonts w:ascii="Calibri" w:hAnsi="Calibri"/>
        </w:rPr>
        <w:t xml:space="preserve"> in children and younger adolescents? </w:t>
      </w:r>
      <w:r w:rsidR="00745FCC">
        <w:rPr>
          <w:rFonts w:ascii="Calibri" w:hAnsi="Calibri"/>
        </w:rPr>
        <w:t>One possib</w:t>
      </w:r>
      <w:r w:rsidR="00632D2D">
        <w:rPr>
          <w:rFonts w:ascii="Calibri" w:hAnsi="Calibri"/>
        </w:rPr>
        <w:t>ility</w:t>
      </w:r>
      <w:r w:rsidR="00745FCC">
        <w:rPr>
          <w:rFonts w:ascii="Calibri" w:hAnsi="Calibri"/>
        </w:rPr>
        <w:t xml:space="preserve"> is that</w:t>
      </w:r>
      <w:r>
        <w:rPr>
          <w:rFonts w:ascii="Calibri" w:hAnsi="Calibri"/>
        </w:rPr>
        <w:t xml:space="preserve"> the types of suffixes used in the ps</w:t>
      </w:r>
      <w:r w:rsidR="000F3E4B">
        <w:rPr>
          <w:rFonts w:ascii="Calibri" w:hAnsi="Calibri"/>
        </w:rPr>
        <w:t>eudomorphemic condition</w:t>
      </w:r>
      <w:r>
        <w:rPr>
          <w:rFonts w:ascii="Calibri" w:hAnsi="Calibri"/>
        </w:rPr>
        <w:t xml:space="preserve"> </w:t>
      </w:r>
      <w:r w:rsidR="00632D2D">
        <w:rPr>
          <w:rFonts w:ascii="Calibri" w:hAnsi="Calibri"/>
        </w:rPr>
        <w:t xml:space="preserve">influenced </w:t>
      </w:r>
      <w:r w:rsidR="00F63E1E">
        <w:rPr>
          <w:rFonts w:ascii="Calibri" w:hAnsi="Calibri"/>
        </w:rPr>
        <w:t>response times</w:t>
      </w:r>
      <w:r>
        <w:rPr>
          <w:rFonts w:ascii="Calibri" w:hAnsi="Calibri"/>
        </w:rPr>
        <w:t xml:space="preserve">. </w:t>
      </w:r>
      <w:r w:rsidR="00821E47">
        <w:rPr>
          <w:rFonts w:ascii="Calibri" w:hAnsi="Calibri"/>
        </w:rPr>
        <w:t>Previous studies with children have tended to include only neutral suffixes</w:t>
      </w:r>
      <w:r w:rsidR="00D379E8">
        <w:rPr>
          <w:rFonts w:ascii="Calibri" w:hAnsi="Calibri"/>
        </w:rPr>
        <w:t xml:space="preserve"> such as –</w:t>
      </w:r>
      <w:r w:rsidR="00D379E8" w:rsidRPr="00C17D8B">
        <w:rPr>
          <w:rFonts w:ascii="Calibri" w:hAnsi="Calibri"/>
          <w:i/>
        </w:rPr>
        <w:t>y</w:t>
      </w:r>
      <w:r w:rsidR="00D379E8">
        <w:rPr>
          <w:rFonts w:ascii="Calibri" w:hAnsi="Calibri"/>
        </w:rPr>
        <w:t xml:space="preserve"> and </w:t>
      </w:r>
      <w:r w:rsidR="0005265D">
        <w:rPr>
          <w:rFonts w:ascii="Calibri" w:hAnsi="Calibri"/>
        </w:rPr>
        <w:t>–</w:t>
      </w:r>
      <w:r w:rsidR="0005265D" w:rsidRPr="00C17D8B">
        <w:rPr>
          <w:rFonts w:ascii="Calibri" w:hAnsi="Calibri"/>
          <w:i/>
        </w:rPr>
        <w:t>er</w:t>
      </w:r>
      <w:r w:rsidR="00821E47">
        <w:rPr>
          <w:rFonts w:ascii="Calibri" w:hAnsi="Calibri"/>
        </w:rPr>
        <w:t xml:space="preserve"> (e.g., </w:t>
      </w:r>
      <w:r w:rsidR="00C019A4">
        <w:rPr>
          <w:rFonts w:ascii="Calibri" w:hAnsi="Calibri"/>
        </w:rPr>
        <w:fldChar w:fldCharType="begin" w:fldLock="1"/>
      </w:r>
      <w:r w:rsidR="00750091">
        <w:rPr>
          <w:rFonts w:ascii="Calibri" w:hAnsi="Calibri"/>
        </w:rPr>
        <w:instrText>ADDIN CSL_CITATION { "citationItems" : [ { "id" : "ITEM-1", "itemData" : { "ISSN" : "00071269", "abstract" : "Children aged seven, eight and nine, subdivided according to reading ability were asked to read affixed words and non-words ending in -ed and -er morphemes. There was evidence that the performance of these young children was comparable with Taft's (1985) account of skilled reading which suggests that morphologically complex items are decomposed and this facilitates reading in children. Both better and poorer readers read affixed words more accurately than pseudo-affixed words, and affixed words significantly better than non-words with a word stem; all readers were better at reading non-words with a word as opposed to a non-word stem. The most notable finding was that words and non-words ending in -er were read more accurately than those ending in -ed and adult word reading latencies showed no difference between the two types of ending. This is not straightforwardly explained by decomposition in Taft's (1985) terms, age of acquisition, affix frequency, or by any simplistic recourse to surface and/or base frequency. It is suggested that the explanation lies in the inconsistent pronunciation of the -ed ending, and that the syntactic rules for generating affixes need to be augmented by phonological rules in order to explain naming data in children. There was evidence that these children were in a transitional stage between a lexicon which is decomposed and one which is not, and that the lexicon becomes progressively decomposed as suggested by Taft (1985) and Seymour (1987)", "author" : [ { "dropping-particle" : "", "family" : "Laxon", "given" : "V", "non-dropping-particle" : "", "parse-names" : false, "suffix" : "" }, { "dropping-particle" : "", "family" : "Rickard", "given" : "M", "non-dropping-particle" : "", "parse-names" : false, "suffix" : "" }, { "dropping-particle" : "", "family" : "Coltheart", "given" : "V", "non-dropping-particle" : "", "parse-names" : false, "suffix" : "" } ], "container-title" : "British Journal of Psychology", "id" : "ITEM-1", "issued" : { "date-parts" : [ [ "1992" ] ] }, "page" : "407-423", "title" : "Children Read Affixed Words and Nonwords", "type" : "article", "volume" : "83" }, "uris" : [ "http://www.mendeley.com/documents/?uuid=9c0ed2b6-2635-45a7-a3e7-af69692717cb" ] }, { "id" : "ITEM-2", "itemData" : { "DOI" : "10.1598/RRQ.40.4.3", "ISBN" : "0034-0553, 0034-0553", "ISSN" : "00340553", "abstract" : "Two studies were designed to investigate the role of morphemic structure on students' word reading. The first study asked whether familiar morphemes in words faciliate word reading for elementary students. The second study was designed to investigate the effects of phonological transparency on middle and high school students' reading of derived words. The results indicate the reading derived words is not accomplished solely be familiarity with letter-sound associations or syllables; morphemes also play a role. Value in emphasizing morphemic structure in models of word-reading acquisition.", "author" : [ { "dropping-particle" : "", "family" : "Carlisle", "given" : "Joanne F", "non-dropping-particle" : "", "parse-names" : false, "suffix" : "" }, { "dropping-particle" : "", "family" : "Stone", "given" : "C Addison", "non-dropping-particle" : "", "parse-names" : false, "suffix" : "" } ], "container-title" : "Reading Research Quarterly", "id" : "ITEM-2", "issue" : "4", "issued" : { "date-parts" : [ [ "2005" ] ] }, "page" : "428-449", "title" : "Exploring the Role of Morphemes in Word Reading", "type" : "article-journal", "volume" : "40" }, "uris" : [ "http://www.mendeley.com/documents/?uuid=727be224-3d8f-4a30-ac93-e5e0bf758c64" ] } ], "mendeley" : { "formattedCitation" : "(Carlisle &amp; Stone, 2005; Laxon et al., 1992)", "manualFormatting" : "Carlisle &amp; Stone, 2005; Laxon et al., 1992)", "plainTextFormattedCitation" : "(Carlisle &amp; Stone, 2005; Laxon et al., 1992)", "previouslyFormattedCitation" : "(Carlisle &amp; Stone, 2005; Laxon et al., 1992)" }, "properties" : { "noteIndex" : 0 }, "schema" : "https://github.com/citation-style-language/schema/raw/master/csl-citation.json" }</w:instrText>
      </w:r>
      <w:r w:rsidR="00C019A4">
        <w:rPr>
          <w:rFonts w:ascii="Calibri" w:hAnsi="Calibri"/>
        </w:rPr>
        <w:fldChar w:fldCharType="separate"/>
      </w:r>
      <w:r w:rsidR="00C019A4" w:rsidRPr="00C019A4">
        <w:rPr>
          <w:rFonts w:ascii="Calibri" w:hAnsi="Calibri"/>
          <w:noProof/>
        </w:rPr>
        <w:t>Carlisle &amp; Stone, 2005; Laxon et al., 1992)</w:t>
      </w:r>
      <w:r w:rsidR="00C019A4">
        <w:rPr>
          <w:rFonts w:ascii="Calibri" w:hAnsi="Calibri"/>
        </w:rPr>
        <w:fldChar w:fldCharType="end"/>
      </w:r>
      <w:r w:rsidR="005F316D">
        <w:rPr>
          <w:rFonts w:ascii="Calibri" w:hAnsi="Calibri"/>
        </w:rPr>
        <w:t xml:space="preserve">, which attach to independent words, do not alter stress in the word to which they attach, and are more productive than nonneutral suffixes </w:t>
      </w:r>
      <w:r w:rsidR="00415AAB">
        <w:rPr>
          <w:rFonts w:ascii="Calibri" w:hAnsi="Calibri"/>
        </w:rPr>
        <w:t>such as –</w:t>
      </w:r>
      <w:r w:rsidR="00415AAB" w:rsidRPr="00C17D8B">
        <w:rPr>
          <w:rFonts w:ascii="Calibri" w:hAnsi="Calibri"/>
          <w:i/>
        </w:rPr>
        <w:t>ic</w:t>
      </w:r>
      <w:r w:rsidR="00415AAB">
        <w:rPr>
          <w:rFonts w:ascii="Calibri" w:hAnsi="Calibri"/>
        </w:rPr>
        <w:t xml:space="preserve"> and –</w:t>
      </w:r>
      <w:r w:rsidR="00415AAB" w:rsidRPr="00C17D8B">
        <w:rPr>
          <w:rFonts w:ascii="Calibri" w:hAnsi="Calibri"/>
          <w:i/>
        </w:rPr>
        <w:t>ary</w:t>
      </w:r>
      <w:r w:rsidR="00415AAB">
        <w:rPr>
          <w:rFonts w:ascii="Calibri" w:hAnsi="Calibri"/>
        </w:rPr>
        <w:t xml:space="preserve"> </w:t>
      </w:r>
      <w:r w:rsidR="005F316D">
        <w:rPr>
          <w:rFonts w:ascii="Calibri" w:hAnsi="Calibri"/>
        </w:rPr>
        <w:fldChar w:fldCharType="begin" w:fldLock="1"/>
      </w:r>
      <w:r w:rsidR="005F316D">
        <w:rPr>
          <w:rFonts w:ascii="Calibri" w:hAnsi="Calibri"/>
        </w:rPr>
        <w:instrText>ADDIN CSL_CITATION { "citationItems" : [ { "id" : "ITEM-1", "itemData" : { "author" : [ { "dropping-particle" : "", "family" : "Tyler", "given" : "Andrea", "non-dropping-particle" : "", "parse-names" : false, "suffix" : "" }, { "dropping-particle" : "", "family" : "Nagy", "given" : "William", "non-dropping-particle" : "", "parse-names" : false, "suffix" : "" } ], "container-title" : "Journal of Memory &amp; Language", "id" : "ITEM-1", "issued" : { "date-parts" : [ [ "1989" ] ] }, "page" : "649-667", "title" : "The acquisition of English derivational morphology", "type" : "article-journal", "volume" : "28" }, "uris" : [ "http://www.mendeley.com/documents/?uuid=23344817-324f-4b87-872e-820201ce9630" ] } ], "mendeley" : { "formattedCitation" : "(Tyler &amp; Nagy, 1989)", "plainTextFormattedCitation" : "(Tyler &amp; Nagy, 1989)", "previouslyFormattedCitation" : "(Tyler &amp; Nagy, 1989)" }, "properties" : { "noteIndex" : 0 }, "schema" : "https://github.com/citation-style-language/schema/raw/master/csl-citation.json" }</w:instrText>
      </w:r>
      <w:r w:rsidR="005F316D">
        <w:rPr>
          <w:rFonts w:ascii="Calibri" w:hAnsi="Calibri"/>
        </w:rPr>
        <w:fldChar w:fldCharType="separate"/>
      </w:r>
      <w:r w:rsidR="005F316D" w:rsidRPr="00C00078">
        <w:rPr>
          <w:rFonts w:ascii="Calibri" w:hAnsi="Calibri"/>
          <w:noProof/>
        </w:rPr>
        <w:t>(Tyler &amp; Nagy, 1989)</w:t>
      </w:r>
      <w:r w:rsidR="005F316D">
        <w:rPr>
          <w:rFonts w:ascii="Calibri" w:hAnsi="Calibri"/>
        </w:rPr>
        <w:fldChar w:fldCharType="end"/>
      </w:r>
      <w:r w:rsidR="005F316D">
        <w:rPr>
          <w:rFonts w:ascii="Calibri" w:hAnsi="Calibri"/>
        </w:rPr>
        <w:t xml:space="preserve">. </w:t>
      </w:r>
      <w:r w:rsidR="00222030">
        <w:rPr>
          <w:rFonts w:ascii="Calibri" w:hAnsi="Calibri"/>
        </w:rPr>
        <w:t>T</w:t>
      </w:r>
      <w:r>
        <w:rPr>
          <w:rFonts w:ascii="Calibri" w:hAnsi="Calibri"/>
        </w:rPr>
        <w:t xml:space="preserve">he pseudomorphemic nonwords </w:t>
      </w:r>
      <w:r w:rsidR="00222030">
        <w:rPr>
          <w:rFonts w:ascii="Calibri" w:hAnsi="Calibri"/>
        </w:rPr>
        <w:t xml:space="preserve">in the present study </w:t>
      </w:r>
      <w:r>
        <w:rPr>
          <w:rFonts w:ascii="Calibri" w:hAnsi="Calibri"/>
        </w:rPr>
        <w:t>contained both neutral and nonneutral suffixes</w:t>
      </w:r>
      <w:r w:rsidR="000E2962">
        <w:rPr>
          <w:rFonts w:ascii="Calibri" w:hAnsi="Calibri"/>
        </w:rPr>
        <w:t xml:space="preserve"> (</w:t>
      </w:r>
      <w:r w:rsidR="0031250D">
        <w:rPr>
          <w:rFonts w:ascii="Calibri" w:hAnsi="Calibri"/>
        </w:rPr>
        <w:t>60% and 40%</w:t>
      </w:r>
      <w:r w:rsidR="00D753C2">
        <w:rPr>
          <w:rFonts w:ascii="Calibri" w:hAnsi="Calibri"/>
        </w:rPr>
        <w:t xml:space="preserve"> </w:t>
      </w:r>
      <w:r w:rsidR="000E2962">
        <w:rPr>
          <w:rFonts w:ascii="Calibri" w:hAnsi="Calibri"/>
        </w:rPr>
        <w:t>respectively)</w:t>
      </w:r>
      <w:r w:rsidR="0005265D">
        <w:rPr>
          <w:rFonts w:ascii="Calibri" w:hAnsi="Calibri"/>
        </w:rPr>
        <w:t xml:space="preserve">. It has been argued that the process of decomposition may vary according to suffix type </w:t>
      </w:r>
      <w:r w:rsidR="0005265D">
        <w:rPr>
          <w:rFonts w:ascii="Calibri" w:hAnsi="Calibri"/>
        </w:rPr>
        <w:fldChar w:fldCharType="begin" w:fldLock="1"/>
      </w:r>
      <w:r w:rsidR="00350C35">
        <w:rPr>
          <w:rFonts w:ascii="Calibri" w:hAnsi="Calibri"/>
        </w:rPr>
        <w:instrText>ADDIN CSL_CITATION { "citationItems" : [ { "id" : "ITEM-1", "itemData" : { "author" : [ { "dropping-particle" : "", "family" : "Hay", "given" : "Jennifer", "non-dropping-particle" : "", "parse-names" : false, "suffix" : "" } ], "id" : "ITEM-1", "issued" : { "date-parts" : [ [ "2003" ] ] }, "publisher" : "Routledge", "publisher-place" : "New York &amp; London", "title" : "Causes and Consequences of Word Structure", "type" : "book" }, "uris" : [ "http://www.mendeley.com/documents/?uuid=ee04fc85-aecc-48d6-ba1b-18d8207e7574" ] } ], "mendeley" : { "formattedCitation" : "(Hay, 2003)", "plainTextFormattedCitation" : "(Hay, 2003)", "previouslyFormattedCitation" : "(Hay, 2003)" }, "properties" : { "noteIndex" : 0 }, "schema" : "https://github.com/citation-style-language/schema/raw/master/csl-citation.json" }</w:instrText>
      </w:r>
      <w:r w:rsidR="0005265D">
        <w:rPr>
          <w:rFonts w:ascii="Calibri" w:hAnsi="Calibri"/>
        </w:rPr>
        <w:fldChar w:fldCharType="separate"/>
      </w:r>
      <w:r w:rsidR="0005265D" w:rsidRPr="0005265D">
        <w:rPr>
          <w:rFonts w:ascii="Calibri" w:hAnsi="Calibri"/>
          <w:noProof/>
        </w:rPr>
        <w:t>(Hay, 2003)</w:t>
      </w:r>
      <w:r w:rsidR="0005265D">
        <w:rPr>
          <w:rFonts w:ascii="Calibri" w:hAnsi="Calibri"/>
        </w:rPr>
        <w:fldChar w:fldCharType="end"/>
      </w:r>
      <w:r w:rsidR="00D7497A">
        <w:rPr>
          <w:rFonts w:ascii="Calibri" w:hAnsi="Calibri"/>
        </w:rPr>
        <w:t xml:space="preserve"> </w:t>
      </w:r>
      <w:r>
        <w:rPr>
          <w:rFonts w:ascii="Calibri" w:hAnsi="Calibri"/>
        </w:rPr>
        <w:t xml:space="preserve">and there is some indication that children’s knowledge of these two types of suffix develops differently as they undergo a period of </w:t>
      </w:r>
      <w:r w:rsidR="00666B8B">
        <w:rPr>
          <w:rFonts w:ascii="Calibri" w:hAnsi="Calibri"/>
        </w:rPr>
        <w:t>overgeneralization</w:t>
      </w:r>
      <w:r>
        <w:rPr>
          <w:rFonts w:ascii="Calibri" w:hAnsi="Calibri"/>
        </w:rPr>
        <w:t xml:space="preserve"> in the acquisition of neutral, but not nonneutral, suffixes </w:t>
      </w:r>
      <w:r>
        <w:rPr>
          <w:rFonts w:ascii="Calibri" w:hAnsi="Calibri"/>
        </w:rPr>
        <w:fldChar w:fldCharType="begin" w:fldLock="1"/>
      </w:r>
      <w:r>
        <w:rPr>
          <w:rFonts w:ascii="Calibri" w:hAnsi="Calibri"/>
        </w:rPr>
        <w:instrText>ADDIN CSL_CITATION { "citationItems" : [ { "id" : "ITEM-1", "itemData" : { "author" : [ { "dropping-particle" : "", "family" : "Tyler", "given" : "Andrea", "non-dropping-particle" : "", "parse-names" : false, "suffix" : "" }, { "dropping-particle" : "", "family" : "Nagy", "given" : "William", "non-dropping-particle" : "", "parse-names" : false, "suffix" : "" } ], "container-title" : "Journal of Memory &amp; Language", "id" : "ITEM-1", "issued" : { "date-parts" : [ [ "1989" ] ] }, "page" : "649-667", "title" : "The acquisition of English derivational morphology", "type" : "article-journal", "volume" : "28" }, "uris" : [ "http://www.mendeley.com/documents/?uuid=23344817-324f-4b87-872e-820201ce9630" ] } ], "mendeley" : { "formattedCitation" : "(Tyler &amp; Nagy, 1989)", "plainTextFormattedCitation" : "(Tyler &amp; Nagy, 1989)", "previouslyFormattedCitation" : "(Tyler &amp; Nagy, 1989)" }, "properties" : { "noteIndex" : 0 }, "schema" : "https://github.com/citation-style-language/schema/raw/master/csl-citation.json" }</w:instrText>
      </w:r>
      <w:r>
        <w:rPr>
          <w:rFonts w:ascii="Calibri" w:hAnsi="Calibri"/>
        </w:rPr>
        <w:fldChar w:fldCharType="separate"/>
      </w:r>
      <w:r w:rsidRPr="00BB35D6">
        <w:rPr>
          <w:rFonts w:ascii="Calibri" w:hAnsi="Calibri"/>
          <w:noProof/>
        </w:rPr>
        <w:t>(Tyler &amp; Nagy, 1989)</w:t>
      </w:r>
      <w:r>
        <w:rPr>
          <w:rFonts w:ascii="Calibri" w:hAnsi="Calibri"/>
        </w:rPr>
        <w:fldChar w:fldCharType="end"/>
      </w:r>
      <w:r>
        <w:rPr>
          <w:rFonts w:ascii="Calibri" w:hAnsi="Calibri"/>
        </w:rPr>
        <w:t xml:space="preserve">. </w:t>
      </w:r>
      <w:r w:rsidR="00632D2D">
        <w:rPr>
          <w:rFonts w:ascii="Calibri" w:hAnsi="Calibri"/>
        </w:rPr>
        <w:t>Thus, it is</w:t>
      </w:r>
      <w:r>
        <w:rPr>
          <w:rFonts w:ascii="Calibri" w:hAnsi="Calibri"/>
        </w:rPr>
        <w:t xml:space="preserve"> plausible that for the younger age groups, the morpheme interference effect on </w:t>
      </w:r>
      <w:r w:rsidR="00632D2D">
        <w:rPr>
          <w:rFonts w:ascii="Calibri" w:hAnsi="Calibri"/>
        </w:rPr>
        <w:t>RTs</w:t>
      </w:r>
      <w:r>
        <w:rPr>
          <w:rFonts w:ascii="Calibri" w:hAnsi="Calibri"/>
        </w:rPr>
        <w:t xml:space="preserve"> only emerged for the more predictable, rule-driven neutrally-suffixed pseudowords. However, subsequent analyses did not show this to be the case: the difference in </w:t>
      </w:r>
      <w:r w:rsidR="00632D2D">
        <w:rPr>
          <w:rFonts w:ascii="Calibri" w:hAnsi="Calibri"/>
        </w:rPr>
        <w:t>RTs</w:t>
      </w:r>
      <w:r>
        <w:rPr>
          <w:rFonts w:ascii="Calibri" w:hAnsi="Calibri"/>
        </w:rPr>
        <w:t xml:space="preserve"> did not vary between the neutrally- and nonneutrally-suffixed stimuli in either age group (all </w:t>
      </w:r>
      <w:r w:rsidRPr="001E0EE2">
        <w:rPr>
          <w:rFonts w:ascii="Calibri" w:hAnsi="Calibri"/>
          <w:i/>
        </w:rPr>
        <w:t>ps</w:t>
      </w:r>
      <w:r>
        <w:rPr>
          <w:rFonts w:ascii="Calibri" w:hAnsi="Calibri"/>
        </w:rPr>
        <w:t xml:space="preserve"> &gt; .05).</w:t>
      </w:r>
      <w:r w:rsidR="00745FCC">
        <w:rPr>
          <w:rFonts w:ascii="Calibri" w:hAnsi="Calibri"/>
        </w:rPr>
        <w:t xml:space="preserve"> </w:t>
      </w:r>
    </w:p>
    <w:p w14:paraId="5878017D" w14:textId="73BEA5AA" w:rsidR="00DA634A" w:rsidRDefault="00640080" w:rsidP="00BF0C5F">
      <w:pPr>
        <w:rPr>
          <w:rFonts w:ascii="Calibri" w:hAnsi="Calibri"/>
        </w:rPr>
      </w:pPr>
      <w:r w:rsidRPr="00146B7E">
        <w:rPr>
          <w:rFonts w:ascii="Calibri" w:hAnsi="Calibri"/>
        </w:rPr>
        <w:t xml:space="preserve">A second </w:t>
      </w:r>
      <w:r w:rsidR="005F0983">
        <w:rPr>
          <w:rFonts w:ascii="Calibri" w:hAnsi="Calibri"/>
        </w:rPr>
        <w:t>possib</w:t>
      </w:r>
      <w:r w:rsidR="00AF6C8A">
        <w:rPr>
          <w:rFonts w:ascii="Calibri" w:hAnsi="Calibri"/>
        </w:rPr>
        <w:t>ility</w:t>
      </w:r>
      <w:r w:rsidR="009A55A5" w:rsidRPr="00146B7E">
        <w:rPr>
          <w:rFonts w:ascii="Calibri" w:hAnsi="Calibri"/>
        </w:rPr>
        <w:t xml:space="preserve"> </w:t>
      </w:r>
      <w:r w:rsidR="001F5675">
        <w:rPr>
          <w:rFonts w:ascii="Calibri" w:hAnsi="Calibri"/>
        </w:rPr>
        <w:t xml:space="preserve">is </w:t>
      </w:r>
      <w:r w:rsidR="0087366B">
        <w:rPr>
          <w:rFonts w:ascii="Calibri" w:hAnsi="Calibri"/>
        </w:rPr>
        <w:t xml:space="preserve">that </w:t>
      </w:r>
      <w:r w:rsidR="00DA634A">
        <w:rPr>
          <w:rFonts w:ascii="Calibri" w:hAnsi="Calibri"/>
        </w:rPr>
        <w:t xml:space="preserve">the mechanisms driving decomposition may differ between the younger and older age groups, and that children and younger adolescents </w:t>
      </w:r>
      <w:r w:rsidR="00EF0B29">
        <w:rPr>
          <w:rFonts w:ascii="Calibri" w:hAnsi="Calibri"/>
        </w:rPr>
        <w:t xml:space="preserve">might </w:t>
      </w:r>
      <w:r w:rsidR="00DA634A">
        <w:rPr>
          <w:rFonts w:ascii="Calibri" w:hAnsi="Calibri"/>
        </w:rPr>
        <w:t xml:space="preserve">rely more heavily on explicit morphological knowledge in their decisions than </w:t>
      </w:r>
      <w:r w:rsidR="003B32E2">
        <w:rPr>
          <w:rFonts w:ascii="Calibri" w:hAnsi="Calibri"/>
        </w:rPr>
        <w:t xml:space="preserve">the </w:t>
      </w:r>
      <w:r w:rsidR="00DA634A">
        <w:rPr>
          <w:rFonts w:ascii="Calibri" w:hAnsi="Calibri"/>
        </w:rPr>
        <w:t xml:space="preserve">older participants. </w:t>
      </w:r>
      <w:r w:rsidR="003A3274">
        <w:rPr>
          <w:rFonts w:ascii="Calibri" w:hAnsi="Calibri"/>
        </w:rPr>
        <w:t>One argument raised by an anonymous reviewer is that the younger age groups may be more sensitive</w:t>
      </w:r>
      <w:r w:rsidR="00D656FA">
        <w:rPr>
          <w:rFonts w:ascii="Calibri" w:hAnsi="Calibri"/>
        </w:rPr>
        <w:t xml:space="preserve"> than the older age groups</w:t>
      </w:r>
      <w:r w:rsidR="003A3274">
        <w:rPr>
          <w:rFonts w:ascii="Calibri" w:hAnsi="Calibri"/>
        </w:rPr>
        <w:t xml:space="preserve"> to the presence of a</w:t>
      </w:r>
      <w:r w:rsidR="00D670F9">
        <w:rPr>
          <w:rFonts w:ascii="Calibri" w:hAnsi="Calibri"/>
        </w:rPr>
        <w:t>n existing</w:t>
      </w:r>
      <w:r w:rsidR="003A3274">
        <w:rPr>
          <w:rFonts w:ascii="Calibri" w:hAnsi="Calibri"/>
        </w:rPr>
        <w:t xml:space="preserve"> stem across both nonword types</w:t>
      </w:r>
      <w:r w:rsidR="000835E2">
        <w:rPr>
          <w:rFonts w:ascii="Calibri" w:hAnsi="Calibri"/>
        </w:rPr>
        <w:t xml:space="preserve">, independent </w:t>
      </w:r>
      <w:r w:rsidR="00D656FA">
        <w:rPr>
          <w:rFonts w:ascii="Calibri" w:hAnsi="Calibri"/>
        </w:rPr>
        <w:t xml:space="preserve">of </w:t>
      </w:r>
      <w:r w:rsidR="0024122B">
        <w:rPr>
          <w:rFonts w:ascii="Calibri" w:hAnsi="Calibri"/>
        </w:rPr>
        <w:t>the</w:t>
      </w:r>
      <w:r w:rsidR="000835E2">
        <w:rPr>
          <w:rFonts w:ascii="Calibri" w:hAnsi="Calibri"/>
        </w:rPr>
        <w:t xml:space="preserve"> morphological status</w:t>
      </w:r>
      <w:r w:rsidR="003A3274">
        <w:rPr>
          <w:rFonts w:ascii="Calibri" w:hAnsi="Calibri"/>
        </w:rPr>
        <w:t xml:space="preserve"> </w:t>
      </w:r>
      <w:r w:rsidR="0024122B">
        <w:rPr>
          <w:rFonts w:ascii="Calibri" w:hAnsi="Calibri"/>
        </w:rPr>
        <w:t>of the nonword</w:t>
      </w:r>
      <w:r w:rsidR="00476D5E">
        <w:rPr>
          <w:rFonts w:ascii="Calibri" w:hAnsi="Calibri"/>
        </w:rPr>
        <w:t xml:space="preserve"> </w:t>
      </w:r>
      <w:r w:rsidR="00F24FAE">
        <w:rPr>
          <w:rFonts w:ascii="Calibri" w:hAnsi="Calibri"/>
        </w:rPr>
        <w:fldChar w:fldCharType="begin" w:fldLock="1"/>
      </w:r>
      <w:r w:rsidR="006B0452">
        <w:rPr>
          <w:rFonts w:ascii="Calibri" w:hAnsi="Calibri"/>
        </w:rPr>
        <w:instrText>ADDIN CSL_CITATION { "citationItems" : [ { "id" : "ITEM-1", "itemData" : { "DOI" : "10.3389/fpsyg.2015.00452", "ISBN" : "1664-1078", "ISSN" : "16641078", "PMID" : "25932018", "abstract" : "Developing readers have been shown to rely on morphemes in visual word recognition across several naming, lexical decision and priming experiments. However, the impact of morphology in reading is not consistent across studies with differing results emerging not only between but also within writing systems. Here, we report a cross-language experiment involving the English and French languages, which aims to compare directly the impact of morphology in word recognition in the two languages. Monolingual French-speaking and English-speaking children matched for grade level (Part 1) and for age (Part 2) participated in the study. Two lexical decision tasks (one in French, one in English) featured words and pseudowords with exactly the same structure in each language. The presence of a root (R+) and a suffix ending (S+) was manipulated orthogonally, leading to four possible combinations in words (R+S+: e.g., postal; R+S\u2212: e.g., turnip; R\u2212S+: e.g., rascal; and R-S-: e.g., bishop) and in pseudowords (R+S+: e.g., pondal; R+S\u2212: e.g., curlip; R\u2212S+: e.g., vosnal; and R\u2212S\u2212: e.g., hethop). Results indicate that the presence of morphemes facilitates children's recognition of words and impedes their ability to reject pseudowords in both languages. Nevertheless, effects extend across accuracy and latencies in French but are restricted to accuracy in English, suggesting a higher degree of morphological processing efficiency in French. We argue that the inconsistencies found between languages emphasize the need for developmental models of word recognition to integrate a morpheme level whose elaboration is tuned by the productivity and transparency of the derivational system.", "author" : [ { "dropping-particle" : "", "family" : "Casalis", "given" : "S", "non-dropping-particle" : "", "parse-names" : false, "suffix" : "" }, { "dropping-particle" : "", "family" : "Qu\u00e9mart", "given" : "Pauline", "non-dropping-particle" : "", "parse-names" : false, "suffix" : "" }, { "dropping-particle" : "", "family" : "Duncan", "given" : "Lynne G.", "non-dropping-particle" : "", "parse-names" : false, "suffix" : "" } ], "container-title" : "Frontiers in Psychology", "id" : "ITEM-1", "issue" : "MAR", "issued" : { "date-parts" : [ [ "2015" ] ] }, "page" : "1-10", "title" : "How language affects children's use of derivational morphology in visual word and pseudoword processing: Evidence from a cross-language study", "type" : "article-journal", "volume" : "6" }, "uris" : [ "http://www.mendeley.com/documents/?uuid=18edbcb2-cac8-48d7-a15b-7e85a9cb0ecb" ] }, { "id" : "ITEM-2", "itemData" : { "author" : [ { "dropping-particle" : "", "family" : "Giraudo", "given" : "H", "non-dropping-particle" : "", "parse-names" : false, "suffix" : "" }, { "dropping-particle" : "", "family" : "Voga", "given" : "M", "non-dropping-particle" : "", "parse-names" : false, "suffix" : "" } ], "container-title" : "Italian Journal of Linguistics", "id" : "ITEM-2", "issued" : { "date-parts" : [ [ "2016" ] ] }, "page" : "49-78", "title" : "Words matter more than morphemes: An investigation of masked priming effects with complex words and non-words", "type" : "article-journal", "volume" : "28" }, "uris" : [ "http://www.mendeley.com/documents/?uuid=1fbb44da-8c27-4ba1-b493-109e607ad579" ] } ], "mendeley" : { "formattedCitation" : "(Casalis et al., 2015; Giraudo &amp; Voga, 2016)", "manualFormatting" : "(see Casalis et al., 2015; Giraudo &amp; Voga, 2016)", "plainTextFormattedCitation" : "(Casalis et al., 2015; Giraudo &amp; Voga, 2016)", "previouslyFormattedCitation" : "(Casalis et al., 2015; Giraudo &amp; Voga, 2016)" }, "properties" : { "noteIndex" : 0 }, "schema" : "https://github.com/citation-style-language/schema/raw/master/csl-citation.json" }</w:instrText>
      </w:r>
      <w:r w:rsidR="00F24FAE">
        <w:rPr>
          <w:rFonts w:ascii="Calibri" w:hAnsi="Calibri"/>
        </w:rPr>
        <w:fldChar w:fldCharType="separate"/>
      </w:r>
      <w:r w:rsidR="00F24FAE" w:rsidRPr="00F24FAE">
        <w:rPr>
          <w:rFonts w:ascii="Calibri" w:hAnsi="Calibri"/>
          <w:noProof/>
        </w:rPr>
        <w:t>(</w:t>
      </w:r>
      <w:r w:rsidR="00F24FAE">
        <w:rPr>
          <w:rFonts w:ascii="Calibri" w:hAnsi="Calibri"/>
          <w:noProof/>
        </w:rPr>
        <w:t xml:space="preserve">see </w:t>
      </w:r>
      <w:r w:rsidR="00F24FAE" w:rsidRPr="00F24FAE">
        <w:rPr>
          <w:rFonts w:ascii="Calibri" w:hAnsi="Calibri"/>
          <w:noProof/>
        </w:rPr>
        <w:t>Casalis et al., 2015; Giraudo &amp; Voga, 2016)</w:t>
      </w:r>
      <w:r w:rsidR="00F24FAE">
        <w:rPr>
          <w:rFonts w:ascii="Calibri" w:hAnsi="Calibri"/>
        </w:rPr>
        <w:fldChar w:fldCharType="end"/>
      </w:r>
      <w:r w:rsidR="0087366B">
        <w:rPr>
          <w:rFonts w:ascii="Calibri" w:hAnsi="Calibri"/>
        </w:rPr>
        <w:t xml:space="preserve">. </w:t>
      </w:r>
      <w:r w:rsidR="00BF0C5F">
        <w:rPr>
          <w:rFonts w:ascii="Calibri" w:hAnsi="Calibri"/>
        </w:rPr>
        <w:t>This would slow responses to the control nonwords as well as the pseudomorphemic nonwords, which might account for the absence of an RT effect in the younger age group</w:t>
      </w:r>
      <w:r w:rsidR="00BF0C5F" w:rsidRPr="00C31C95">
        <w:rPr>
          <w:rFonts w:ascii="Calibri" w:hAnsi="Calibri"/>
        </w:rPr>
        <w:t>s</w:t>
      </w:r>
      <w:r w:rsidR="00BF0C5F" w:rsidRPr="006637D0">
        <w:rPr>
          <w:rFonts w:ascii="Calibri" w:hAnsi="Calibri"/>
        </w:rPr>
        <w:t xml:space="preserve">. </w:t>
      </w:r>
      <w:r w:rsidR="00436480" w:rsidRPr="006637D0">
        <w:rPr>
          <w:rFonts w:ascii="Calibri" w:hAnsi="Calibri"/>
        </w:rPr>
        <w:t>This</w:t>
      </w:r>
      <w:r w:rsidR="00BF0C5F" w:rsidRPr="006637D0">
        <w:rPr>
          <w:rFonts w:ascii="Calibri" w:hAnsi="Calibri"/>
        </w:rPr>
        <w:t xml:space="preserve"> would not explain the observ</w:t>
      </w:r>
      <w:r w:rsidR="006F1B40" w:rsidRPr="006637D0">
        <w:rPr>
          <w:rFonts w:ascii="Calibri" w:hAnsi="Calibri"/>
        </w:rPr>
        <w:t xml:space="preserve">ed differences in accuracy, but </w:t>
      </w:r>
      <w:r w:rsidR="00DB54A2" w:rsidRPr="006637D0">
        <w:rPr>
          <w:rFonts w:ascii="Calibri" w:hAnsi="Calibri"/>
        </w:rPr>
        <w:t>slower</w:t>
      </w:r>
      <w:r w:rsidR="0033277A" w:rsidRPr="006637D0">
        <w:rPr>
          <w:rFonts w:ascii="Calibri" w:hAnsi="Calibri"/>
        </w:rPr>
        <w:t xml:space="preserve"> </w:t>
      </w:r>
      <w:r w:rsidR="00DB54A2" w:rsidRPr="006637D0">
        <w:rPr>
          <w:rFonts w:ascii="Calibri" w:hAnsi="Calibri"/>
        </w:rPr>
        <w:t>responses</w:t>
      </w:r>
      <w:r w:rsidR="0033277A" w:rsidRPr="006637D0">
        <w:rPr>
          <w:rFonts w:ascii="Calibri" w:hAnsi="Calibri"/>
        </w:rPr>
        <w:t xml:space="preserve"> to all nonwords</w:t>
      </w:r>
      <w:r w:rsidR="00DB54A2" w:rsidRPr="006637D0">
        <w:rPr>
          <w:rFonts w:ascii="Calibri" w:hAnsi="Calibri"/>
        </w:rPr>
        <w:t xml:space="preserve"> </w:t>
      </w:r>
      <w:r w:rsidR="0033277A" w:rsidRPr="006637D0">
        <w:rPr>
          <w:rFonts w:ascii="Calibri" w:hAnsi="Calibri"/>
        </w:rPr>
        <w:t>could result in</w:t>
      </w:r>
      <w:r w:rsidR="00BF0C5F" w:rsidRPr="006637D0">
        <w:rPr>
          <w:rFonts w:ascii="Calibri" w:hAnsi="Calibri"/>
        </w:rPr>
        <w:t xml:space="preserve"> greater reliance on explicit pro</w:t>
      </w:r>
      <w:r w:rsidR="0033277A" w:rsidRPr="006637D0">
        <w:rPr>
          <w:rFonts w:ascii="Calibri" w:hAnsi="Calibri"/>
        </w:rPr>
        <w:t>cesses to determine lexical status</w:t>
      </w:r>
      <w:r w:rsidR="00BF0C5F" w:rsidRPr="006637D0">
        <w:rPr>
          <w:rFonts w:ascii="Calibri" w:hAnsi="Calibri"/>
        </w:rPr>
        <w:t>, leading to more errors in the pseudomorphemic condition</w:t>
      </w:r>
      <w:r w:rsidR="00043EBA" w:rsidRPr="006637D0">
        <w:rPr>
          <w:rFonts w:ascii="Calibri" w:hAnsi="Calibri"/>
        </w:rPr>
        <w:t>.</w:t>
      </w:r>
      <w:r w:rsidR="00FB3C36">
        <w:rPr>
          <w:rFonts w:ascii="Calibri" w:hAnsi="Calibri"/>
        </w:rPr>
        <w:t xml:space="preserve"> </w:t>
      </w:r>
    </w:p>
    <w:p w14:paraId="4FAC4298" w14:textId="6286A9D8" w:rsidR="009B0805" w:rsidRDefault="004F73EE" w:rsidP="00BF0C5F">
      <w:pPr>
        <w:rPr>
          <w:rFonts w:ascii="Calibri" w:hAnsi="Calibri"/>
        </w:rPr>
      </w:pPr>
      <w:r>
        <w:rPr>
          <w:rFonts w:ascii="Calibri" w:hAnsi="Calibri"/>
        </w:rPr>
        <w:t>Following the suggestion of a reviewer, we investigated the role of semantic interpretability t</w:t>
      </w:r>
      <w:r w:rsidR="00470E71">
        <w:rPr>
          <w:rFonts w:ascii="Calibri" w:hAnsi="Calibri"/>
        </w:rPr>
        <w:t xml:space="preserve">o </w:t>
      </w:r>
      <w:r w:rsidR="009B0805">
        <w:rPr>
          <w:rFonts w:ascii="Calibri" w:hAnsi="Calibri"/>
        </w:rPr>
        <w:t>expl</w:t>
      </w:r>
      <w:r w:rsidR="001D6339">
        <w:rPr>
          <w:rFonts w:ascii="Calibri" w:hAnsi="Calibri"/>
        </w:rPr>
        <w:t>ore the idea</w:t>
      </w:r>
      <w:r w:rsidR="009B0805">
        <w:rPr>
          <w:rFonts w:ascii="Calibri" w:hAnsi="Calibri"/>
        </w:rPr>
        <w:t xml:space="preserve"> that the younger age groups were relying more on explicit morphological know</w:t>
      </w:r>
      <w:r w:rsidR="00655385">
        <w:rPr>
          <w:rFonts w:ascii="Calibri" w:hAnsi="Calibri"/>
        </w:rPr>
        <w:t>ledge than the older age groups</w:t>
      </w:r>
      <w:r w:rsidR="009B0805">
        <w:rPr>
          <w:rFonts w:ascii="Calibri" w:hAnsi="Calibri"/>
        </w:rPr>
        <w:t xml:space="preserve">. </w:t>
      </w:r>
      <w:r w:rsidR="00CF4E00">
        <w:rPr>
          <w:rFonts w:ascii="Calibri" w:hAnsi="Calibri"/>
        </w:rPr>
        <w:t xml:space="preserve">Semantic interpretability refers to the ease with which morphologically-structured </w:t>
      </w:r>
      <w:r w:rsidR="00160049">
        <w:rPr>
          <w:rFonts w:ascii="Calibri" w:hAnsi="Calibri"/>
        </w:rPr>
        <w:t>nonwords can be interpreted</w:t>
      </w:r>
      <w:r w:rsidR="00CF4E00">
        <w:rPr>
          <w:rFonts w:ascii="Calibri" w:hAnsi="Calibri"/>
        </w:rPr>
        <w:t xml:space="preserve"> on the basis of the meaning</w:t>
      </w:r>
      <w:r w:rsidR="006D4CC0">
        <w:rPr>
          <w:rFonts w:ascii="Calibri" w:hAnsi="Calibri"/>
        </w:rPr>
        <w:t>s</w:t>
      </w:r>
      <w:r w:rsidR="00CF4E00">
        <w:rPr>
          <w:rFonts w:ascii="Calibri" w:hAnsi="Calibri"/>
        </w:rPr>
        <w:t xml:space="preserve"> of their </w:t>
      </w:r>
      <w:r w:rsidR="006D4CC0">
        <w:rPr>
          <w:rFonts w:ascii="Calibri" w:hAnsi="Calibri"/>
        </w:rPr>
        <w:t xml:space="preserve">morphological </w:t>
      </w:r>
      <w:r w:rsidR="00F80F66">
        <w:rPr>
          <w:rFonts w:ascii="Calibri" w:hAnsi="Calibri"/>
        </w:rPr>
        <w:t xml:space="preserve">components </w:t>
      </w:r>
      <w:r w:rsidR="00F80F66">
        <w:rPr>
          <w:rFonts w:ascii="Calibri" w:hAnsi="Calibri"/>
        </w:rPr>
        <w:fldChar w:fldCharType="begin" w:fldLock="1"/>
      </w:r>
      <w:r w:rsidR="00702198">
        <w:rPr>
          <w:rFonts w:ascii="Calibri" w:hAnsi="Calibri"/>
        </w:rPr>
        <w:instrText>ADDIN CSL_CITATION { "citationItems" : [ { "id" : "ITEM-1", "itemData" : { "DOI" : "10.1016/j.jml.2005.02.008", "ISBN" : "0749-596X", "ISSN" : "0749596X", "abstract" : "In this study, we looked at priming effects produced by a short presentation (47 ms) of morphologically complex pseudowords in French. In Experiment 1, we used as primes semantically interpretable pseudowords made of the grammatical combination of a root and a suffix, such as rapidifier \"to quickify.\" In Experiment 2, we used non-morphological pseudowords such as rapiduit, where -uit is an existing ending in French, but is not a suffix. In Experiment 3, primes were pseudowords consisting of a non-interpretable combination of roots and suffixes, such as sportation, formed by the noun sport \"sport\" and the suffix -ation (-ation only attaches to verbs). Results of Experiment 1 show that morphologically complex pseudowords significantly facilitated the recognition of their roots. This priming effect was equivalent to the facilitation obtained when existing derived words were used as primes. In Experiment 2, no priming effect was obtained with non-morphological pseudowords, demonstrating that the mere occurrence of the target at the beginning of the pseudoword prime is not sufficient to produce any priming and that an orthographic account of the results is not viable. Finally, Experiment 3 shows that the semantic interpretability of the morphologically complex pseudowords does not affect priming, as facilitation effect is obtained with morphologically complex non-interpretable pseudowords. The results reveal an early morphological decomposition triggered by the morphological structure of the prime, but insensitive to its lexicality or interpretability. \u00a9 2005 Elsevier Inc. All rights reserved.", "author" : [ { "dropping-particle" : "", "family" : "Longtin", "given" : "Catherine Marie", "non-dropping-particle" : "", "parse-names" : false, "suffix" : "" }, { "dropping-particle" : "", "family" : "Meunier", "given" : "Fanny", "non-dropping-particle" : "", "parse-names" : false, "suffix" : "" } ], "container-title" : "Journal of Memory and Language", "id" : "ITEM-1", "issue" : "1", "issued" : { "date-parts" : [ [ "2005" ] ] }, "page" : "26-41", "title" : "Morphological decomposition in early visual word processing", "type" : "article-journal", "volume" : "53" }, "uris" : [ "http://www.mendeley.com/documents/?uuid=bd859b3d-b353-4bdc-b3f8-cf8a1ae6f2e9" ] } ], "mendeley" : { "formattedCitation" : "(Longtin &amp; Meunier, 2005)", "plainTextFormattedCitation" : "(Longtin &amp; Meunier, 2005)", "previouslyFormattedCitation" : "(Longtin &amp; Meunier, 2005)" }, "properties" : { "noteIndex" : 0 }, "schema" : "https://github.com/citation-style-language/schema/raw/master/csl-citation.json" }</w:instrText>
      </w:r>
      <w:r w:rsidR="00F80F66">
        <w:rPr>
          <w:rFonts w:ascii="Calibri" w:hAnsi="Calibri"/>
        </w:rPr>
        <w:fldChar w:fldCharType="separate"/>
      </w:r>
      <w:r w:rsidR="00F80F66" w:rsidRPr="00F80F66">
        <w:rPr>
          <w:rFonts w:ascii="Calibri" w:hAnsi="Calibri"/>
          <w:noProof/>
        </w:rPr>
        <w:t>(Longtin &amp; Meunier, 2005)</w:t>
      </w:r>
      <w:r w:rsidR="00F80F66">
        <w:rPr>
          <w:rFonts w:ascii="Calibri" w:hAnsi="Calibri"/>
        </w:rPr>
        <w:fldChar w:fldCharType="end"/>
      </w:r>
      <w:r w:rsidR="00CF4E00" w:rsidRPr="00433346">
        <w:rPr>
          <w:rFonts w:ascii="Calibri" w:hAnsi="Calibri"/>
        </w:rPr>
        <w:t>.</w:t>
      </w:r>
      <w:r w:rsidR="00CF4E00">
        <w:rPr>
          <w:rFonts w:ascii="Calibri" w:hAnsi="Calibri"/>
        </w:rPr>
        <w:t xml:space="preserve"> </w:t>
      </w:r>
      <w:r w:rsidR="009176C6">
        <w:rPr>
          <w:rFonts w:ascii="Calibri" w:hAnsi="Calibri"/>
        </w:rPr>
        <w:t xml:space="preserve">Nonwords such as </w:t>
      </w:r>
      <w:r w:rsidR="009176C6" w:rsidRPr="006B0452">
        <w:rPr>
          <w:rFonts w:ascii="Calibri" w:hAnsi="Calibri"/>
          <w:i/>
        </w:rPr>
        <w:t>trueness</w:t>
      </w:r>
      <w:r w:rsidR="009176C6">
        <w:rPr>
          <w:rFonts w:ascii="Calibri" w:hAnsi="Calibri"/>
        </w:rPr>
        <w:t xml:space="preserve"> are semantically interpretable: </w:t>
      </w:r>
      <w:r w:rsidR="00893A64">
        <w:rPr>
          <w:rFonts w:ascii="Calibri" w:hAnsi="Calibri"/>
        </w:rPr>
        <w:t>the suffix –</w:t>
      </w:r>
      <w:r w:rsidR="00893A64" w:rsidRPr="006B0452">
        <w:rPr>
          <w:rFonts w:ascii="Calibri" w:hAnsi="Calibri"/>
          <w:i/>
        </w:rPr>
        <w:t>ness</w:t>
      </w:r>
      <w:r w:rsidR="00893A64">
        <w:rPr>
          <w:rFonts w:ascii="Calibri" w:hAnsi="Calibri"/>
        </w:rPr>
        <w:t xml:space="preserve"> attaches to adjectives to form a noun, the stem-suffix combination is in accordance with English phonotactic rules</w:t>
      </w:r>
      <w:r w:rsidR="005F74CA">
        <w:rPr>
          <w:rFonts w:ascii="Calibri" w:hAnsi="Calibri"/>
        </w:rPr>
        <w:t xml:space="preserve">, </w:t>
      </w:r>
      <w:r w:rsidR="00B53572">
        <w:rPr>
          <w:rFonts w:ascii="Calibri" w:hAnsi="Calibri"/>
        </w:rPr>
        <w:t xml:space="preserve">and </w:t>
      </w:r>
      <w:r w:rsidR="00893A64">
        <w:rPr>
          <w:rFonts w:ascii="Calibri" w:hAnsi="Calibri"/>
        </w:rPr>
        <w:t xml:space="preserve">there are </w:t>
      </w:r>
      <w:r w:rsidR="001B3F0D">
        <w:rPr>
          <w:rFonts w:ascii="Calibri" w:hAnsi="Calibri"/>
        </w:rPr>
        <w:t xml:space="preserve">equivalent real word examples </w:t>
      </w:r>
      <w:r w:rsidR="00893A64">
        <w:rPr>
          <w:rFonts w:ascii="Calibri" w:hAnsi="Calibri"/>
        </w:rPr>
        <w:t xml:space="preserve">(e.g., </w:t>
      </w:r>
      <w:r w:rsidR="00893A64" w:rsidRPr="006B0452">
        <w:rPr>
          <w:rFonts w:ascii="Calibri" w:hAnsi="Calibri"/>
          <w:i/>
        </w:rPr>
        <w:t>gentleness</w:t>
      </w:r>
      <w:r w:rsidR="00893A64">
        <w:rPr>
          <w:rFonts w:ascii="Calibri" w:hAnsi="Calibri"/>
        </w:rPr>
        <w:t>)</w:t>
      </w:r>
      <w:r w:rsidR="00B53572">
        <w:rPr>
          <w:rFonts w:ascii="Calibri" w:hAnsi="Calibri"/>
        </w:rPr>
        <w:t>.</w:t>
      </w:r>
      <w:r w:rsidR="00893A64">
        <w:rPr>
          <w:rFonts w:ascii="Calibri" w:hAnsi="Calibri"/>
        </w:rPr>
        <w:t xml:space="preserve"> </w:t>
      </w:r>
      <w:r w:rsidR="008F1587">
        <w:rPr>
          <w:rFonts w:ascii="Calibri" w:hAnsi="Calibri"/>
        </w:rPr>
        <w:t>All 30 pseudomorphemic nonwords were coded as either semantically in</w:t>
      </w:r>
      <w:r w:rsidR="00CD2897">
        <w:rPr>
          <w:rFonts w:ascii="Calibri" w:hAnsi="Calibri"/>
        </w:rPr>
        <w:t>terpretable or uninterpretab</w:t>
      </w:r>
      <w:r w:rsidR="00025A63">
        <w:rPr>
          <w:rFonts w:ascii="Calibri" w:hAnsi="Calibri"/>
        </w:rPr>
        <w:t xml:space="preserve">le based on the above criteria, resulting in 15 interpretable and 15 uninterpretable nonwords. </w:t>
      </w:r>
      <w:r w:rsidR="00884A4B">
        <w:rPr>
          <w:rFonts w:ascii="Calibri" w:hAnsi="Calibri"/>
        </w:rPr>
        <w:t xml:space="preserve">We hypothesized that </w:t>
      </w:r>
      <w:r w:rsidR="00EF4157">
        <w:rPr>
          <w:rFonts w:ascii="Calibri" w:hAnsi="Calibri"/>
        </w:rPr>
        <w:t>if children and younger adolescents were using explicit morphological knowledge, then they would make more errors rejecting semantically interpretable nonwords compared to uninterpretable nonwords relative to adults and older adolescents. However, post-hoc analysis revealed that accuracy was lower for interpretable nonwords relative to uninterpretable nonwords across all age groups</w:t>
      </w:r>
      <w:r w:rsidR="000C7341">
        <w:rPr>
          <w:rFonts w:ascii="Calibri" w:hAnsi="Calibri"/>
        </w:rPr>
        <w:t xml:space="preserve"> (all </w:t>
      </w:r>
      <w:r w:rsidR="000C7341" w:rsidRPr="006B0452">
        <w:rPr>
          <w:rFonts w:ascii="Calibri" w:hAnsi="Calibri"/>
          <w:i/>
        </w:rPr>
        <w:t>p</w:t>
      </w:r>
      <w:r w:rsidR="000C7341" w:rsidRPr="00B92B26">
        <w:rPr>
          <w:rFonts w:ascii="Calibri" w:hAnsi="Calibri"/>
        </w:rPr>
        <w:t>s</w:t>
      </w:r>
      <w:r w:rsidR="000C7341">
        <w:rPr>
          <w:rFonts w:ascii="Calibri" w:hAnsi="Calibri"/>
        </w:rPr>
        <w:t xml:space="preserve"> &lt; .01)</w:t>
      </w:r>
      <w:r w:rsidR="00EF4157">
        <w:rPr>
          <w:rFonts w:ascii="Calibri" w:hAnsi="Calibri"/>
        </w:rPr>
        <w:t>, and further</w:t>
      </w:r>
      <w:r w:rsidR="009D282F">
        <w:rPr>
          <w:rFonts w:ascii="Calibri" w:hAnsi="Calibri"/>
        </w:rPr>
        <w:t>, that</w:t>
      </w:r>
      <w:r w:rsidR="00621FF4">
        <w:rPr>
          <w:rFonts w:ascii="Calibri" w:hAnsi="Calibri"/>
        </w:rPr>
        <w:t xml:space="preserve"> </w:t>
      </w:r>
      <w:r w:rsidR="00EF4157">
        <w:rPr>
          <w:rFonts w:ascii="Calibri" w:hAnsi="Calibri"/>
        </w:rPr>
        <w:t xml:space="preserve">all age groups </w:t>
      </w:r>
      <w:r w:rsidR="00471C9B">
        <w:rPr>
          <w:rFonts w:ascii="Calibri" w:hAnsi="Calibri"/>
        </w:rPr>
        <w:t xml:space="preserve">except the younger adolescents </w:t>
      </w:r>
      <w:r w:rsidR="00EF4157">
        <w:rPr>
          <w:rFonts w:ascii="Calibri" w:hAnsi="Calibri"/>
        </w:rPr>
        <w:t xml:space="preserve">were slower to reject the interpretable nonwords relative </w:t>
      </w:r>
      <w:r w:rsidR="00B92B26">
        <w:rPr>
          <w:rFonts w:ascii="Calibri" w:hAnsi="Calibri"/>
        </w:rPr>
        <w:t xml:space="preserve">to the uninterpretable nonwords (all </w:t>
      </w:r>
      <w:r w:rsidR="00B92B26" w:rsidRPr="006B0452">
        <w:rPr>
          <w:rFonts w:ascii="Calibri" w:hAnsi="Calibri"/>
          <w:i/>
        </w:rPr>
        <w:t>p</w:t>
      </w:r>
      <w:r w:rsidR="00B92B26" w:rsidRPr="00B92B26">
        <w:rPr>
          <w:rFonts w:ascii="Calibri" w:hAnsi="Calibri"/>
        </w:rPr>
        <w:t>s</w:t>
      </w:r>
      <w:r w:rsidR="00B92B26">
        <w:rPr>
          <w:rFonts w:ascii="Calibri" w:hAnsi="Calibri"/>
        </w:rPr>
        <w:t xml:space="preserve"> </w:t>
      </w:r>
      <w:r w:rsidR="00471C9B">
        <w:rPr>
          <w:rFonts w:ascii="Calibri" w:hAnsi="Calibri"/>
        </w:rPr>
        <w:t>≤ .05</w:t>
      </w:r>
      <w:r w:rsidR="00B92B26">
        <w:rPr>
          <w:rFonts w:ascii="Calibri" w:hAnsi="Calibri"/>
        </w:rPr>
        <w:t>)</w:t>
      </w:r>
      <w:r w:rsidR="000F5686">
        <w:rPr>
          <w:rFonts w:ascii="Calibri" w:hAnsi="Calibri"/>
        </w:rPr>
        <w:t xml:space="preserve">. </w:t>
      </w:r>
    </w:p>
    <w:p w14:paraId="5E0E29C1" w14:textId="20D54480" w:rsidR="00D7497A" w:rsidRDefault="007A31B1" w:rsidP="006B0452">
      <w:pPr>
        <w:ind w:firstLine="567"/>
        <w:rPr>
          <w:rFonts w:ascii="Calibri" w:hAnsi="Calibri"/>
        </w:rPr>
      </w:pPr>
      <w:r>
        <w:rPr>
          <w:rFonts w:ascii="Calibri" w:hAnsi="Calibri"/>
        </w:rPr>
        <w:t>On the s</w:t>
      </w:r>
      <w:r w:rsidR="00B4317F">
        <w:rPr>
          <w:rFonts w:ascii="Calibri" w:hAnsi="Calibri"/>
        </w:rPr>
        <w:t>urface, the influence of semantics</w:t>
      </w:r>
      <w:r>
        <w:rPr>
          <w:rFonts w:ascii="Calibri" w:hAnsi="Calibri"/>
        </w:rPr>
        <w:t xml:space="preserve"> may seem to lend support to supralexical theories of morphological decomposition, in which morphemic units are only accessed once whole-word lexical access has occurred. </w:t>
      </w:r>
      <w:r w:rsidR="00EC08E3">
        <w:rPr>
          <w:rFonts w:ascii="Calibri" w:hAnsi="Calibri"/>
        </w:rPr>
        <w:t xml:space="preserve">However, we would argue that the influence of semantic interpretability is reliant on the prior decomposition of morphologically-structured nonwords: </w:t>
      </w:r>
      <w:r w:rsidR="00B03517">
        <w:rPr>
          <w:rFonts w:ascii="Calibri" w:hAnsi="Calibri"/>
        </w:rPr>
        <w:t>i</w:t>
      </w:r>
      <w:r w:rsidR="00404907">
        <w:rPr>
          <w:rFonts w:ascii="Calibri" w:hAnsi="Calibri"/>
        </w:rPr>
        <w:t>t is only through the separation of stem and suffix</w:t>
      </w:r>
      <w:r w:rsidR="00B03517">
        <w:rPr>
          <w:rFonts w:ascii="Calibri" w:hAnsi="Calibri"/>
        </w:rPr>
        <w:t xml:space="preserve"> t</w:t>
      </w:r>
      <w:r w:rsidR="00404907">
        <w:rPr>
          <w:rFonts w:ascii="Calibri" w:hAnsi="Calibri"/>
        </w:rPr>
        <w:t xml:space="preserve">hat the interpretability of the combination can be evaluated. </w:t>
      </w:r>
      <w:r w:rsidR="004E26B4">
        <w:rPr>
          <w:rFonts w:ascii="Calibri" w:hAnsi="Calibri"/>
        </w:rPr>
        <w:t>Thus, it seems</w:t>
      </w:r>
      <w:r w:rsidR="00E43463">
        <w:rPr>
          <w:rFonts w:ascii="Calibri" w:hAnsi="Calibri"/>
        </w:rPr>
        <w:t xml:space="preserve"> more plausible that the influence of semantics occurs following the process of decomposition. One limitation of the </w:t>
      </w:r>
      <w:r w:rsidR="004D62E6">
        <w:rPr>
          <w:rFonts w:ascii="Calibri" w:hAnsi="Calibri"/>
        </w:rPr>
        <w:t xml:space="preserve">current study is that </w:t>
      </w:r>
      <w:r w:rsidR="0086784B">
        <w:rPr>
          <w:rFonts w:ascii="Calibri" w:hAnsi="Calibri"/>
        </w:rPr>
        <w:t xml:space="preserve">our measure does not allow a more direct exploration of this question. </w:t>
      </w:r>
      <w:r w:rsidR="007430C2">
        <w:rPr>
          <w:rFonts w:ascii="Calibri" w:hAnsi="Calibri"/>
        </w:rPr>
        <w:t xml:space="preserve">Lexical decision tasks </w:t>
      </w:r>
      <w:r w:rsidR="00886674">
        <w:rPr>
          <w:rFonts w:ascii="Calibri" w:hAnsi="Calibri"/>
        </w:rPr>
        <w:t>do not make it possible to isolate processes re</w:t>
      </w:r>
      <w:r w:rsidR="00537ED3">
        <w:rPr>
          <w:rFonts w:ascii="Calibri" w:hAnsi="Calibri"/>
        </w:rPr>
        <w:t xml:space="preserve">lating to form-based decomposition and processes relating to meaning-based decomposition. Further, masked priming </w:t>
      </w:r>
      <w:r w:rsidR="00036376">
        <w:rPr>
          <w:rFonts w:ascii="Calibri" w:hAnsi="Calibri"/>
        </w:rPr>
        <w:t xml:space="preserve">and ERP </w:t>
      </w:r>
      <w:r w:rsidR="00537ED3">
        <w:rPr>
          <w:rFonts w:ascii="Calibri" w:hAnsi="Calibri"/>
        </w:rPr>
        <w:t>studies indicate that semantics d</w:t>
      </w:r>
      <w:r w:rsidR="00016389">
        <w:rPr>
          <w:rFonts w:ascii="Calibri" w:hAnsi="Calibri"/>
        </w:rPr>
        <w:t xml:space="preserve">o play a role in the later stages </w:t>
      </w:r>
      <w:r w:rsidR="00537ED3">
        <w:rPr>
          <w:rFonts w:ascii="Calibri" w:hAnsi="Calibri"/>
        </w:rPr>
        <w:t>of word recognition</w:t>
      </w:r>
      <w:r w:rsidR="0057351B">
        <w:rPr>
          <w:rFonts w:ascii="Calibri" w:hAnsi="Calibri"/>
        </w:rPr>
        <w:t xml:space="preserve"> </w:t>
      </w:r>
      <w:r w:rsidR="005F73EB">
        <w:rPr>
          <w:rFonts w:ascii="Calibri" w:hAnsi="Calibri"/>
        </w:rPr>
        <w:fldChar w:fldCharType="begin" w:fldLock="1"/>
      </w:r>
      <w:r w:rsidR="00FB236D">
        <w:rPr>
          <w:rFonts w:ascii="Calibri" w:hAnsi="Calibri"/>
        </w:rPr>
        <w:instrText>ADDIN CSL_CITATION { "citationItems" : [ { "id" : "ITEM-1", "itemData" : { "DOI" : "10.1037/a0028960", "ISBN" : "0096-1523", "ISSN" : "1939-1277", "PMID" : "22686695", "abstract" : "One important debate in psycholinguistics concerns the nature of morphological decomposition processes in visual word recognition (e.g., darkness = {dark} + {-ness}). One theory claims that these processes arise during orthographic analysis and prior to accessing meaning (Rastle &amp; Davis, 2008), and another argues that these processes arise through greater temporal overlap between the activation of orthographic and semantic information (Feldman, O'Connor, &amp; Moscoso del Prado Mart\u00edn, 2009). This issue has been the subject of intense debate in studies using masked priming but has yet to be resolved unequivocally. The present study takes another approach to resolving this controversy by examining brain potentials as participants made lexical decisions to unprimed morphological (darkness), pseudomorphological (corner), and nonmorphological (brothel) stimuli. Results revealed a difference from \u223c190 ms between the nonmorphological condition and the other 2 conditions (which showed no differentiation), a likely correlate of morphological processing reliant exclusively on orthography. Only 60-70 ms later was there evidence of the activation of semantic information, when the pseudomorphological condition diverged from the other 2 conditions. These results provide unambiguous support for a hierarchical model of morphological processing whereby decomposition is based initially on orthographic analysis and is only later constrained by semantic information. (PsycINFO Database Record (c) 2012 APA, all rights reserved).", "author" : [ { "dropping-particle" : "", "family" : "Lavric", "given" : "Aureliu", "non-dropping-particle" : "", "parse-names" : false, "suffix" : "" }, { "dropping-particle" : "", "family" : "Elchlepp", "given" : "Heike", "non-dropping-particle" : "", "parse-names" : false, "suffix" : "" }, { "dropping-particle" : "", "family" : "Rastle", "given" : "Kathleen", "non-dropping-particle" : "", "parse-names" : false, "suffix" : "" } ], "container-title" : "Journal of Experimental Psychology: Human Perception and Performance", "id" : "ITEM-1", "issue" : "4", "issued" : { "date-parts" : [ [ "2012" ] ] }, "page" : "811-816", "title" : "Tracking hierarchical processing in morphological decomposition with brain potentials.", "type" : "article-journal", "volume" : "38" }, "uris" : [ "http://www.mendeley.com/documents/?uuid=ca8e5eca-a1ce-4de1-8b91-8a22776f9953", "http://www.mendeley.com/documents/?uuid=0f6e9661-128e-418a-a78b-b3969cd2fe28" ] }, { "id" : "ITEM-2", "itemData" : { "DOI" : "10.1080/01690960050119689", "ISBN" : "0169-0965", "ISSN" : "0169-0965", "PMID" : "1000198851", "abstract" : "Some theories of visual word recognition postulate that there is a level of processing or representation at which morphemes are treated differently fromwhole words. Support for these theories has been derived frompriming experiments in which the recognition of a target word is facilitated by the prior presentation of amorphologicallyrelatedprime (departure-DEPART). In English, such facilitation could be due to morphological relatedness, or to some combination of the orthographic and semantic relatedness characteristic of derivationally related words. We report two sets of visual priming experiments in which the morphological, semantic, and orthographic relationships between primes and targets are varied in three SOAconditions (43 ms, 72 ms, and 230 ms). Results showed that morphological structure plays a signi\u008ecant role in the early visual recognition of Englishwords that is independent of both semantic and orthographic relatedness. Findings are discussed in terms of current approaches to morphological processing.", "author" : [ { "dropping-particle" : "", "family" : "Rastle", "given" : "K.", "non-dropping-particle" : "", "parse-names" : false, "suffix" : "" }, { "dropping-particle" : "", "family" : "Davis", "given" : "Matt H.", "non-dropping-particle" : "", "parse-names" : false, "suffix" : "" }, { "dropping-particle" : "", "family" : "Marslen-Wilson", "given" : "William D.", "non-dropping-particle" : "", "parse-names" : false, "suffix" : "" }, { "dropping-particle" : "", "family" : "Tyler", "given" : "Lorraine K.", "non-dropping-particle" : "", "parse-names" : false, "suffix" : "" } ], "container-title" : "Language and Cognitive Processes", "id" : "ITEM-2", "issue" : "4-5", "issued" : { "date-parts" : [ [ "2000" ] ] }, "note" : "NULL", "page" : "507-537", "title" : "Morphological and semantic effects in visual word recognition: A time-course study", "type" : "article-journal", "volume" : "15" }, "uris" : [ "http://www.mendeley.com/documents/?uuid=b63d23d6-b4c7-4215-8960-7502871bf164" ] } ], "mendeley" : { "formattedCitation" : "(Lavric, Elchlepp, &amp; Rastle, 2012; Rastle, Davis, Marslen-Wilson, &amp; Tyler, 2000)", "plainTextFormattedCitation" : "(Lavric, Elchlepp, &amp; Rastle, 2012; Rastle, Davis, Marslen-Wilson, &amp; Tyler, 2000)", "previouslyFormattedCitation" : "(Lavric, Elchlepp, &amp; Rastle, 2012; Rastle, Davis, Marslen-Wilson, &amp; Tyler, 2000)" }, "properties" : { "noteIndex" : 0 }, "schema" : "https://github.com/citation-style-language/schema/raw/master/csl-citation.json" }</w:instrText>
      </w:r>
      <w:r w:rsidR="005F73EB">
        <w:rPr>
          <w:rFonts w:ascii="Calibri" w:hAnsi="Calibri"/>
        </w:rPr>
        <w:fldChar w:fldCharType="separate"/>
      </w:r>
      <w:r w:rsidR="005F73EB" w:rsidRPr="005F73EB">
        <w:rPr>
          <w:rFonts w:ascii="Calibri" w:hAnsi="Calibri"/>
          <w:noProof/>
        </w:rPr>
        <w:t>(Lavric, Elchlepp, &amp; Rastle, 2012; Rastle, Davis, Marslen-Wilson, &amp; Tyler, 2000)</w:t>
      </w:r>
      <w:r w:rsidR="005F73EB">
        <w:rPr>
          <w:rFonts w:ascii="Calibri" w:hAnsi="Calibri"/>
        </w:rPr>
        <w:fldChar w:fldCharType="end"/>
      </w:r>
      <w:r w:rsidR="00C21B66">
        <w:rPr>
          <w:rFonts w:ascii="Calibri" w:hAnsi="Calibri"/>
        </w:rPr>
        <w:t xml:space="preserve">, and it is likely that </w:t>
      </w:r>
      <w:r w:rsidR="0040173A">
        <w:rPr>
          <w:rFonts w:ascii="Calibri" w:hAnsi="Calibri"/>
        </w:rPr>
        <w:t>the time taken to respond in a lexical decision ta</w:t>
      </w:r>
      <w:r w:rsidR="0025190A">
        <w:rPr>
          <w:rFonts w:ascii="Calibri" w:hAnsi="Calibri"/>
        </w:rPr>
        <w:t>sk will be sufficient for a semantic inf</w:t>
      </w:r>
      <w:r w:rsidR="00016389">
        <w:rPr>
          <w:rFonts w:ascii="Calibri" w:hAnsi="Calibri"/>
        </w:rPr>
        <w:t xml:space="preserve">luence to emerge. </w:t>
      </w:r>
      <w:r w:rsidR="008F263A">
        <w:rPr>
          <w:rFonts w:ascii="Calibri" w:hAnsi="Calibri"/>
        </w:rPr>
        <w:t xml:space="preserve">In order to </w:t>
      </w:r>
      <w:r w:rsidR="00CD2E9A">
        <w:rPr>
          <w:rFonts w:ascii="Calibri" w:hAnsi="Calibri"/>
        </w:rPr>
        <w:t>pinpoint</w:t>
      </w:r>
      <w:r w:rsidR="008F263A">
        <w:rPr>
          <w:rFonts w:ascii="Calibri" w:hAnsi="Calibri"/>
        </w:rPr>
        <w:t xml:space="preserve"> the mechanisms driving morphological decomposition across development, fut</w:t>
      </w:r>
      <w:r w:rsidR="003243EB">
        <w:rPr>
          <w:rFonts w:ascii="Calibri" w:hAnsi="Calibri"/>
        </w:rPr>
        <w:t>ure studies c</w:t>
      </w:r>
      <w:r w:rsidR="00717F83">
        <w:rPr>
          <w:rFonts w:ascii="Calibri" w:hAnsi="Calibri"/>
        </w:rPr>
        <w:t>ould adopt a masked priming approach to examine the time course of form- and meaning-based processing more closely.</w:t>
      </w:r>
    </w:p>
    <w:p w14:paraId="077E7D7F" w14:textId="135C021B" w:rsidR="00D7497A" w:rsidRDefault="002F1C23" w:rsidP="006B0452">
      <w:pPr>
        <w:ind w:firstLine="567"/>
        <w:rPr>
          <w:rFonts w:ascii="Calibri" w:hAnsi="Calibri"/>
        </w:rPr>
      </w:pPr>
      <w:r>
        <w:rPr>
          <w:rFonts w:ascii="Calibri" w:hAnsi="Calibri"/>
        </w:rPr>
        <w:t xml:space="preserve">It is clear from our findings that over the course of adolescence, there is some transition in how morphologically-structured </w:t>
      </w:r>
      <w:r w:rsidR="00F765EE">
        <w:rPr>
          <w:rFonts w:ascii="Calibri" w:hAnsi="Calibri"/>
        </w:rPr>
        <w:t xml:space="preserve">letter strings are processed during visual word recognition. </w:t>
      </w:r>
      <w:r w:rsidR="002940D3">
        <w:rPr>
          <w:rFonts w:ascii="Calibri" w:hAnsi="Calibri"/>
        </w:rPr>
        <w:t>This may reflect ongoing development and consolidation of tacit morphological knowledge</w:t>
      </w:r>
      <w:r w:rsidR="00DD624A">
        <w:rPr>
          <w:rFonts w:ascii="Calibri" w:hAnsi="Calibri"/>
        </w:rPr>
        <w:t xml:space="preserve">, driven by increasing exposure to morphologically complex words </w:t>
      </w:r>
      <w:r w:rsidR="00702198">
        <w:rPr>
          <w:rFonts w:ascii="Calibri" w:hAnsi="Calibri"/>
        </w:rPr>
        <w:t xml:space="preserve">across different </w:t>
      </w:r>
      <w:r w:rsidR="00702198" w:rsidRPr="00363CC6">
        <w:rPr>
          <w:rFonts w:ascii="Calibri" w:hAnsi="Calibri"/>
        </w:rPr>
        <w:t>contexts</w:t>
      </w:r>
      <w:r w:rsidR="00591654" w:rsidRPr="006B0452">
        <w:rPr>
          <w:rFonts w:ascii="Calibri" w:hAnsi="Calibri"/>
        </w:rPr>
        <w:t xml:space="preserve"> </w:t>
      </w:r>
      <w:r w:rsidR="00591654" w:rsidRPr="006B0452">
        <w:rPr>
          <w:rFonts w:ascii="Calibri" w:hAnsi="Calibri"/>
        </w:rPr>
        <w:fldChar w:fldCharType="begin" w:fldLock="1"/>
      </w:r>
      <w:r w:rsidR="00055C05">
        <w:rPr>
          <w:rFonts w:ascii="Calibri" w:hAnsi="Calibri"/>
        </w:rPr>
        <w:instrText>ADDIN CSL_CITATION { "citationItems" : [ { "id" : "ITEM-1", "itemData" : { "DOI" : "10.1177/0022219413509967", "ISSN" : "0022-2194", "PMID" : "24219917", "abstract" : "The purpose of this special issue of the Journal of Learning Disabilities is to bring to the attention of researchers and educators studies on morphology and literacy that either involve students with learning difficulties or have educational implications for teaching such students. In our introduction, we first provide background information about morphological knowledge and consider the role of morphology in literacy, focusing on findings that are relevant for instruction of students who struggle with reading and writing. Next we present an overview of the studies included in this issue, organized by current issues concerning the role of morphological knowledge in literacy. Collectively, the articles in this issue suggest that students with weaker literacy skills tend to lag behind their peers in morphological knowledge but that all students are likely to benefit from morphological instruction. Morphological interventions hold promise, especially for students who face challenges in language learning and literacy, but additional research is needed to provide a basis for informed decisions about the design of effective morphological interventions.", "author" : [ { "dropping-particle" : "", "family" : "Nagy", "given" : "W. E.", "non-dropping-particle" : "", "parse-names" : false, "suffix" : "" }, { "dropping-particle" : "", "family" : "Carlisle", "given" : "Joanne F", "non-dropping-particle" : "", "parse-names" : false, "suffix" : "" }, { "dropping-particle" : "", "family" : "Goodwin", "given" : "Amanda P", "non-dropping-particle" : "", "parse-names" : false, "suffix" : "" } ], "container-title" : "Journal of Learning Disabilities", "id" : "ITEM-1", "issued" : { "date-parts" : [ [ "2014" ] ] }, "page" : "3-12", "title" : "Morphological knowledge and literacy acquisition", "type" : "article-journal", "volume" : "47" }, "uris" : [ "http://www.mendeley.com/documents/?uuid=19b8b3cd-4a13-44a8-baa4-bc8dc78a463d" ] } ], "mendeley" : { "formattedCitation" : "(Nagy et al., 2014)", "plainTextFormattedCitation" : "(Nagy et al., 2014)", "previouslyFormattedCitation" : "(Nagy et al., 2014)" }, "properties" : { "noteIndex" : 0 }, "schema" : "https://github.com/citation-style-language/schema/raw/master/csl-citation.json" }</w:instrText>
      </w:r>
      <w:r w:rsidR="00591654" w:rsidRPr="006B0452">
        <w:rPr>
          <w:rFonts w:ascii="Calibri" w:hAnsi="Calibri"/>
        </w:rPr>
        <w:fldChar w:fldCharType="separate"/>
      </w:r>
      <w:r w:rsidR="00591654" w:rsidRPr="006B0452">
        <w:rPr>
          <w:rFonts w:ascii="Calibri" w:hAnsi="Calibri"/>
          <w:noProof/>
        </w:rPr>
        <w:t>(Nagy et al., 2014)</w:t>
      </w:r>
      <w:r w:rsidR="00591654" w:rsidRPr="006B0452">
        <w:rPr>
          <w:rFonts w:ascii="Calibri" w:hAnsi="Calibri"/>
        </w:rPr>
        <w:fldChar w:fldCharType="end"/>
      </w:r>
      <w:r w:rsidR="00DD624A" w:rsidRPr="00363CC6">
        <w:rPr>
          <w:rFonts w:ascii="Calibri" w:hAnsi="Calibri"/>
        </w:rPr>
        <w:t>.</w:t>
      </w:r>
      <w:r w:rsidR="00DD624A" w:rsidRPr="00B26A02">
        <w:rPr>
          <w:rFonts w:ascii="Calibri" w:hAnsi="Calibri"/>
        </w:rPr>
        <w:t xml:space="preserve"> </w:t>
      </w:r>
      <w:r w:rsidR="00DD624A">
        <w:rPr>
          <w:rFonts w:ascii="Calibri" w:hAnsi="Calibri"/>
        </w:rPr>
        <w:t>Specifically, adolescents encounter many morphologically complex words in academic texts that are not explicitly taught</w:t>
      </w:r>
      <w:r w:rsidR="001E6A4F">
        <w:rPr>
          <w:rFonts w:ascii="Calibri" w:hAnsi="Calibri"/>
        </w:rPr>
        <w:t xml:space="preserve"> </w:t>
      </w:r>
      <w:r w:rsidR="001E6A4F">
        <w:rPr>
          <w:rFonts w:ascii="Calibri" w:hAnsi="Calibri"/>
        </w:rPr>
        <w:fldChar w:fldCharType="begin" w:fldLock="1"/>
      </w:r>
      <w:r w:rsidR="00781651">
        <w:rPr>
          <w:rFonts w:ascii="Calibri" w:hAnsi="Calibri"/>
        </w:rPr>
        <w:instrText>ADDIN CSL_CITATION { "citationItems" : [ { "id" : "ITEM-1", "itemData" : { "DOI" : "10.2307/747823", "ISBN" : "0034-0553", "ISSN" : "00340553", "abstract" : "THE PURPOSE of this research was to determine the number of distinct words in printed school English. A detailed analysis was done of a 7,260 word sample from the Carroll, Davies and Richman, Word Frequency Book. Projecting from this sample to the total vocabulary of school English, our best estimate is that there are about 88,500 distinct words. Furthermore, for every word a child learns, we estimate that there are an average of one to three additional related words that should also be understandable to the child, the exact number depending on how well the child is able to utilize context and morphology to induce meanings. Based on our analysis, a reconcilation of estimates of children's vocabulary size was undertaken, which showed that the extreme divergence in estimates is due mainly to the definition of \"word\" adopted. Our findings indicate that even the most ruthlessly systematic direct vocabulary instruction could neither account for a significant proportion of all the words children actually learn, nor cover more than a modest proportion of the words they will encounter in school reading materials", "author" : [ { "dropping-particle" : "", "family" : "Nagy", "given" : "W. E.", "non-dropping-particle" : "", "parse-names" : false, "suffix" : "" }, { "dropping-particle" : "", "family" : "Anderson", "given" : "Richard C", "non-dropping-particle" : "", "parse-names" : false, "suffix" : "" } ], "container-title" : "Reading Research Quarterly", "id" : "ITEM-1", "issue" : "3", "issued" : { "date-parts" : [ [ "1984" ] ] }, "page" : "304-330", "title" : "How many words are there in printed school English", "type" : "article-journal", "volume" : "19" }, "uris" : [ "http://www.mendeley.com/documents/?uuid=d2538599-e8d2-42e8-8dcf-004fa6ebfa20" ] } ], "mendeley" : { "formattedCitation" : "(Nagy &amp; Anderson, 1984)", "plainTextFormattedCitation" : "(Nagy &amp; Anderson, 1984)", "previouslyFormattedCitation" : "(Nagy &amp; Anderson, 1984)" }, "properties" : { "noteIndex" : 0 }, "schema" : "https://github.com/citation-style-language/schema/raw/master/csl-citation.json" }</w:instrText>
      </w:r>
      <w:r w:rsidR="001E6A4F">
        <w:rPr>
          <w:rFonts w:ascii="Calibri" w:hAnsi="Calibri"/>
        </w:rPr>
        <w:fldChar w:fldCharType="separate"/>
      </w:r>
      <w:r w:rsidR="001E6A4F" w:rsidRPr="001E6A4F">
        <w:rPr>
          <w:rFonts w:ascii="Calibri" w:hAnsi="Calibri"/>
          <w:noProof/>
        </w:rPr>
        <w:t>(Nagy &amp; Anderson, 1984)</w:t>
      </w:r>
      <w:r w:rsidR="001E6A4F">
        <w:rPr>
          <w:rFonts w:ascii="Calibri" w:hAnsi="Calibri"/>
        </w:rPr>
        <w:fldChar w:fldCharType="end"/>
      </w:r>
      <w:r w:rsidR="00DD624A">
        <w:rPr>
          <w:rFonts w:ascii="Calibri" w:hAnsi="Calibri"/>
        </w:rPr>
        <w:t xml:space="preserve">; therefore, the process of morphological decomposition may help to support comprehension. </w:t>
      </w:r>
      <w:r w:rsidR="008D1A19">
        <w:rPr>
          <w:rFonts w:ascii="Calibri" w:hAnsi="Calibri"/>
        </w:rPr>
        <w:t>Further, a</w:t>
      </w:r>
      <w:r w:rsidR="00781651">
        <w:rPr>
          <w:rFonts w:ascii="Calibri" w:hAnsi="Calibri"/>
        </w:rPr>
        <w:t xml:space="preserve">ccording to </w:t>
      </w:r>
      <w:r w:rsidR="00781651">
        <w:rPr>
          <w:rFonts w:ascii="Calibri" w:hAnsi="Calibri"/>
        </w:rPr>
        <w:fldChar w:fldCharType="begin" w:fldLock="1"/>
      </w:r>
      <w:r w:rsidR="00FB236D">
        <w:rPr>
          <w:rFonts w:ascii="Calibri" w:hAnsi="Calibri"/>
        </w:rPr>
        <w:instrText>ADDIN CSL_CITATION { "citationItems" : [ { "id" : "ITEM-1", "itemData" : { "DOI" : "10.1207/s1532799xssr0902", "ISBN" : "1088-8438", "ISSN" : "1088-8438", "PMID" : "16520495", "abstract" : "The effects of different early word spelling practices on reading and spelling were studied in 145 five-year-old children. Three experimental treatments were designed to mimic different teaching activities by having children practice invented spelling (IS group), copied spelling (CS group), or invented spelling with feedback on correct orthography (ISFB group), whereas a control group only made drawings (D group). The main results indicate that (a) children in the ISFB group obtained significantly higher scores in the orthographic aspects of spelling and word reading than children in the IS and CS groups, (b) the superiority of the ISFB group did not extend to phonological aspects of reading and spelling, and (c) the performance of the IS and CS groups was not significantly better than that of the D group. These results suggest that neither invented spelling alone nor copied spelling alone is as effective as the practice of invented spelling combined with exposure to correct spelling. [ABSTRACT FROM AUTHOR]", "author" : [ { "dropping-particle" : "", "family" : "Ehri", "given" : "Linnea C", "non-dropping-particle" : "", "parse-names" : false, "suffix" : "" } ], "container-title" : "Scientific Studies of Reading", "id" : "ITEM-1", "issue" : "2", "issued" : { "date-parts" : [ [ "2005" ] ] }, "note" : "NULL", "page" : "167-188", "title" : "Learning to Read Words: Theory, Findings, and Issues", "type" : "article-journal", "volume" : "9" }, "uris" : [ "http://www.mendeley.com/documents/?uuid=8d7fd09e-bdf5-43c2-89dd-edf525658f84" ] } ], "mendeley" : { "formattedCitation" : "(Ehri, 2005)", "manualFormatting" : "Ehri's (2005)", "plainTextFormattedCitation" : "(Ehri, 2005)", "previouslyFormattedCitation" : "(Ehri, 2005)" }, "properties" : { "noteIndex" : 0 }, "schema" : "https://github.com/citation-style-language/schema/raw/master/csl-citation.json" }</w:instrText>
      </w:r>
      <w:r w:rsidR="00781651">
        <w:rPr>
          <w:rFonts w:ascii="Calibri" w:hAnsi="Calibri"/>
        </w:rPr>
        <w:fldChar w:fldCharType="separate"/>
      </w:r>
      <w:r w:rsidR="00781651" w:rsidRPr="00781651">
        <w:rPr>
          <w:rFonts w:ascii="Calibri" w:hAnsi="Calibri"/>
          <w:noProof/>
        </w:rPr>
        <w:t>Ehri</w:t>
      </w:r>
      <w:r w:rsidR="006A722A">
        <w:rPr>
          <w:rFonts w:ascii="Calibri" w:hAnsi="Calibri"/>
          <w:noProof/>
        </w:rPr>
        <w:t>'s</w:t>
      </w:r>
      <w:r w:rsidR="00781651" w:rsidRPr="00781651">
        <w:rPr>
          <w:rFonts w:ascii="Calibri" w:hAnsi="Calibri"/>
          <w:noProof/>
        </w:rPr>
        <w:t xml:space="preserve"> </w:t>
      </w:r>
      <w:r w:rsidR="00781651">
        <w:rPr>
          <w:rFonts w:ascii="Calibri" w:hAnsi="Calibri"/>
          <w:noProof/>
        </w:rPr>
        <w:t>(</w:t>
      </w:r>
      <w:r w:rsidR="00781651" w:rsidRPr="00781651">
        <w:rPr>
          <w:rFonts w:ascii="Calibri" w:hAnsi="Calibri"/>
          <w:noProof/>
        </w:rPr>
        <w:t>2005)</w:t>
      </w:r>
      <w:r w:rsidR="00781651">
        <w:rPr>
          <w:rFonts w:ascii="Calibri" w:hAnsi="Calibri"/>
        </w:rPr>
        <w:fldChar w:fldCharType="end"/>
      </w:r>
      <w:r w:rsidR="006A722A">
        <w:rPr>
          <w:rFonts w:ascii="Calibri" w:hAnsi="Calibri"/>
        </w:rPr>
        <w:t xml:space="preserve"> stages of reading development</w:t>
      </w:r>
      <w:r w:rsidR="00781651">
        <w:rPr>
          <w:rFonts w:ascii="Calibri" w:hAnsi="Calibri"/>
        </w:rPr>
        <w:t xml:space="preserve">, </w:t>
      </w:r>
      <w:r w:rsidR="006A722A">
        <w:rPr>
          <w:rFonts w:ascii="Calibri" w:hAnsi="Calibri"/>
        </w:rPr>
        <w:t xml:space="preserve">‘chunking’ of grapheme-phoneme </w:t>
      </w:r>
      <w:r w:rsidR="00CD2E9A">
        <w:rPr>
          <w:rFonts w:ascii="Calibri" w:hAnsi="Calibri"/>
        </w:rPr>
        <w:t>correspondences</w:t>
      </w:r>
      <w:r w:rsidR="006A722A">
        <w:rPr>
          <w:rFonts w:ascii="Calibri" w:hAnsi="Calibri"/>
        </w:rPr>
        <w:t xml:space="preserve"> into larger units such as morphemes </w:t>
      </w:r>
      <w:r w:rsidR="00785D35">
        <w:rPr>
          <w:rFonts w:ascii="Calibri" w:hAnsi="Calibri"/>
        </w:rPr>
        <w:t>speeds sight word recognition</w:t>
      </w:r>
      <w:r w:rsidR="007F54A3">
        <w:rPr>
          <w:rFonts w:ascii="Calibri" w:hAnsi="Calibri"/>
        </w:rPr>
        <w:t xml:space="preserve">. If chunking of suffixal units is slower to develop than chunking of lexical units, then </w:t>
      </w:r>
      <w:r w:rsidR="00A361D8">
        <w:rPr>
          <w:rFonts w:ascii="Calibri" w:hAnsi="Calibri"/>
        </w:rPr>
        <w:t xml:space="preserve">this would support the idea that children and younger adolescents process the nonword stem initially, leading to slower RTs across both nonword types, while adults and older adolescents process morphologically-structured nonwords as </w:t>
      </w:r>
      <w:r w:rsidR="00CD2E9A">
        <w:rPr>
          <w:rFonts w:ascii="Calibri" w:hAnsi="Calibri"/>
        </w:rPr>
        <w:t>recognizable</w:t>
      </w:r>
      <w:r w:rsidR="00CE48C9">
        <w:rPr>
          <w:rFonts w:ascii="Calibri" w:hAnsi="Calibri"/>
        </w:rPr>
        <w:t xml:space="preserve"> stem-suffix units. </w:t>
      </w:r>
      <w:r w:rsidR="00182F41">
        <w:rPr>
          <w:rFonts w:ascii="Calibri" w:hAnsi="Calibri"/>
        </w:rPr>
        <w:t>Thus, our findings may reflect an influence of automatized tacit morphological knowledge in the older age groups that has not yet emerged in the younger age groups.</w:t>
      </w:r>
    </w:p>
    <w:p w14:paraId="36B4563B" w14:textId="14C951F7" w:rsidR="00D7497A" w:rsidRDefault="0087667B" w:rsidP="00E06524">
      <w:pPr>
        <w:ind w:firstLine="567"/>
        <w:rPr>
          <w:rFonts w:ascii="Calibri" w:hAnsi="Calibri"/>
        </w:rPr>
      </w:pPr>
      <w:r>
        <w:rPr>
          <w:rFonts w:ascii="Calibri" w:hAnsi="Calibri"/>
        </w:rPr>
        <w:t xml:space="preserve">It is likely that these changes are associated with the </w:t>
      </w:r>
      <w:r w:rsidR="003A3B13">
        <w:rPr>
          <w:rFonts w:ascii="Calibri" w:hAnsi="Calibri"/>
        </w:rPr>
        <w:t>development of related</w:t>
      </w:r>
      <w:r>
        <w:rPr>
          <w:rFonts w:ascii="Calibri" w:hAnsi="Calibri"/>
        </w:rPr>
        <w:t xml:space="preserve"> skills, such as word reading and vocabulary.</w:t>
      </w:r>
      <w:r w:rsidR="00B45375">
        <w:rPr>
          <w:rFonts w:ascii="Calibri" w:hAnsi="Calibri"/>
        </w:rPr>
        <w:t xml:space="preserve"> </w:t>
      </w:r>
      <w:r w:rsidR="00B955D9">
        <w:rPr>
          <w:rFonts w:ascii="Calibri" w:hAnsi="Calibri"/>
        </w:rPr>
        <w:t xml:space="preserve">According to </w:t>
      </w:r>
      <w:r w:rsidR="00B955D9">
        <w:rPr>
          <w:rFonts w:ascii="Calibri" w:hAnsi="Calibri"/>
        </w:rPr>
        <w:fldChar w:fldCharType="begin" w:fldLock="1"/>
      </w:r>
      <w:r w:rsidR="007F66DE">
        <w:rPr>
          <w:rFonts w:ascii="Calibri" w:hAnsi="Calibri"/>
        </w:rPr>
        <w:instrText>ADDIN CSL_CITATION { "citationItems" : [ { "id" : "ITEM-1", "itemData" : { "DOI" : "10.1177/0022219413509967", "ISSN" : "0022-2194", "PMID" : "24219917", "abstract" : "The purpose of this special issue of the Journal of Learning Disabilities is to bring to the attention of researchers and educators studies on morphology and literacy that either involve students with learning difficulties or have educational implications for teaching such students. In our introduction, we first provide background information about morphological knowledge and consider the role of morphology in literacy, focusing on findings that are relevant for instruction of students who struggle with reading and writing. Next we present an overview of the studies included in this issue, organized by current issues concerning the role of morphological knowledge in literacy. Collectively, the articles in this issue suggest that students with weaker literacy skills tend to lag behind their peers in morphological knowledge but that all students are likely to benefit from morphological instruction. Morphological interventions hold promise, especially for students who face challenges in language learning and literacy, but additional research is needed to provide a basis for informed decisions about the design of effective morphological interventions.", "author" : [ { "dropping-particle" : "", "family" : "Nagy", "given" : "W. E.", "non-dropping-particle" : "", "parse-names" : false, "suffix" : "" }, { "dropping-particle" : "", "family" : "Carlisle", "given" : "Joanne F", "non-dropping-particle" : "", "parse-names" : false, "suffix" : "" }, { "dropping-particle" : "", "family" : "Goodwin", "given" : "Amanda P", "non-dropping-particle" : "", "parse-names" : false, "suffix" : "" } ], "container-title" : "Journal of Learning Disabilities", "id" : "ITEM-1", "issued" : { "date-parts" : [ [ "2014" ] ] }, "page" : "3-12", "title" : "Morphological knowledge and literacy acquisition", "type" : "article-journal", "volume" : "47" }, "uris" : [ "http://www.mendeley.com/documents/?uuid=19b8b3cd-4a13-44a8-baa4-bc8dc78a463d" ] } ], "mendeley" : { "formattedCitation" : "(Nagy et al., 2014)", "manualFormatting" : "Nagy et al. (2014)", "plainTextFormattedCitation" : "(Nagy et al., 2014)", "previouslyFormattedCitation" : "(Nagy et al., 2014)" }, "properties" : { "noteIndex" : 0 }, "schema" : "https://github.com/citation-style-language/schema/raw/master/csl-citation.json" }</w:instrText>
      </w:r>
      <w:r w:rsidR="00B955D9">
        <w:rPr>
          <w:rFonts w:ascii="Calibri" w:hAnsi="Calibri"/>
        </w:rPr>
        <w:fldChar w:fldCharType="separate"/>
      </w:r>
      <w:r w:rsidR="00B955D9" w:rsidRPr="00B955D9">
        <w:rPr>
          <w:rFonts w:ascii="Calibri" w:hAnsi="Calibri"/>
          <w:noProof/>
        </w:rPr>
        <w:t xml:space="preserve">Nagy et al. </w:t>
      </w:r>
      <w:r w:rsidR="00B955D9">
        <w:rPr>
          <w:rFonts w:ascii="Calibri" w:hAnsi="Calibri"/>
          <w:noProof/>
        </w:rPr>
        <w:t>(</w:t>
      </w:r>
      <w:r w:rsidR="00B955D9" w:rsidRPr="00B955D9">
        <w:rPr>
          <w:rFonts w:ascii="Calibri" w:hAnsi="Calibri"/>
          <w:noProof/>
        </w:rPr>
        <w:t>2014)</w:t>
      </w:r>
      <w:r w:rsidR="00B955D9">
        <w:rPr>
          <w:rFonts w:ascii="Calibri" w:hAnsi="Calibri"/>
        </w:rPr>
        <w:fldChar w:fldCharType="end"/>
      </w:r>
      <w:r w:rsidR="007F66DE">
        <w:rPr>
          <w:rFonts w:ascii="Calibri" w:hAnsi="Calibri"/>
        </w:rPr>
        <w:t>,</w:t>
      </w:r>
      <w:r w:rsidR="00B955D9">
        <w:rPr>
          <w:rFonts w:ascii="Calibri" w:hAnsi="Calibri"/>
        </w:rPr>
        <w:t xml:space="preserve"> sensitivity to morphemes in words should be linked to greater efficiency in reading those words</w:t>
      </w:r>
      <w:r w:rsidR="00D44CB0">
        <w:rPr>
          <w:rFonts w:ascii="Calibri" w:hAnsi="Calibri"/>
        </w:rPr>
        <w:t xml:space="preserve">. </w:t>
      </w:r>
      <w:r w:rsidR="00D40459">
        <w:rPr>
          <w:rFonts w:ascii="Calibri" w:hAnsi="Calibri"/>
        </w:rPr>
        <w:t>Meanwhile, v</w:t>
      </w:r>
      <w:r w:rsidR="003255D4">
        <w:rPr>
          <w:rFonts w:ascii="Calibri" w:hAnsi="Calibri"/>
        </w:rPr>
        <w:t xml:space="preserve">ocabulary acquisition provides opportunities for exposure to the links between the orthography, phonology and semantics </w:t>
      </w:r>
      <w:r w:rsidR="00B13B5C">
        <w:rPr>
          <w:rFonts w:ascii="Calibri" w:hAnsi="Calibri"/>
        </w:rPr>
        <w:t xml:space="preserve">of morphemic units </w:t>
      </w:r>
      <w:r w:rsidR="003255D4">
        <w:rPr>
          <w:rFonts w:ascii="Calibri" w:hAnsi="Calibri"/>
        </w:rPr>
        <w:t>across different contexts</w:t>
      </w:r>
      <w:r w:rsidR="000B674B">
        <w:rPr>
          <w:rFonts w:ascii="Calibri" w:hAnsi="Calibri"/>
        </w:rPr>
        <w:t xml:space="preserve"> </w:t>
      </w:r>
      <w:r w:rsidR="000B674B">
        <w:rPr>
          <w:rFonts w:ascii="Calibri" w:hAnsi="Calibri"/>
        </w:rPr>
        <w:fldChar w:fldCharType="begin" w:fldLock="1"/>
      </w:r>
      <w:r w:rsidR="00FB236D">
        <w:rPr>
          <w:rFonts w:ascii="Calibri" w:hAnsi="Calibri"/>
        </w:rPr>
        <w:instrText>ADDIN CSL_CITATION { "citationItems" : [ { "id" : "ITEM-1", "itemData" : { "DOI" : "10.1207/S1532799XSSR0703", "author" : [ { "dropping-particle" : "", "family" : "Reichle", "given" : "Erik D", "non-dropping-particle" : "", "parse-names" : false, "suffix" : "" }, { "dropping-particle" : "", "family" : "Perfetti", "given" : "Charles A", "non-dropping-particle" : "", "parse-names" : false, "suffix" : "" } ], "container-title" : "Scientific Studies of Reading", "id" : "ITEM-1", "issue" : "3", "issued" : { "date-parts" : [ [ "2003" ] ] }, "page" : "219-237", "title" : "Morphology in Word Identification: A Word- Experience Model That Accounts for Morpheme Frequency Effects", "type" : "article-journal", "volume" : "7" }, "uris" : [ "http://www.mendeley.com/documents/?uuid=9af7e59d-1205-45ba-93bb-5f1f5a6627d1" ] }, { "id" : "ITEM-2", "itemData" : { "ISBN" : "0805813586", "author" : [ { "dropping-particle" : "", "family" : "Schreuder", "given" : "Robert", "non-dropping-particle" : "", "parse-names" : false, "suffix" : "" }, { "dropping-particle" : "", "family" : "Baayen", "given" : "R. Harald", "non-dropping-particle" : "", "parse-names" : false, "suffix" : "" } ], "container-title" : "Morphological aspects of language processing", "editor" : [ { "dropping-particle" : "", "family" : "Feldman", "given" : "Laurie Beth", "non-dropping-particle" : "", "parse-names" : false, "suffix" : "" } ], "id" : "ITEM-2", "issued" : { "date-parts" : [ [ "1995" ] ] }, "page" : "131-154", "publisher" : "Lawrence Erlbaum", "publisher-place" : "Hillsdale, NJ", "title" : "Modeling morphological processing", "type" : "chapter" }, "uris" : [ "http://www.mendeley.com/documents/?uuid=a6be5199-7927-41b9-8a05-b93ab483ab8f" ] } ], "mendeley" : { "formattedCitation" : "(Reichle &amp; Perfetti, 2003; Schreuder &amp; Baayen, 1995)", "plainTextFormattedCitation" : "(Reichle &amp; Perfetti, 2003; Schreuder &amp; Baayen, 1995)", "previouslyFormattedCitation" : "(Reichle &amp; Perfetti, 2003)" }, "properties" : { "noteIndex" : 0 }, "schema" : "https://github.com/citation-style-language/schema/raw/master/csl-citation.json" }</w:instrText>
      </w:r>
      <w:r w:rsidR="000B674B">
        <w:rPr>
          <w:rFonts w:ascii="Calibri" w:hAnsi="Calibri"/>
        </w:rPr>
        <w:fldChar w:fldCharType="separate"/>
      </w:r>
      <w:r w:rsidR="00FB236D" w:rsidRPr="00FB236D">
        <w:rPr>
          <w:rFonts w:ascii="Calibri" w:hAnsi="Calibri"/>
          <w:noProof/>
        </w:rPr>
        <w:t>(Reichle &amp; Perfetti, 2003; Schreuder &amp; Baayen, 1995)</w:t>
      </w:r>
      <w:r w:rsidR="000B674B">
        <w:rPr>
          <w:rFonts w:ascii="Calibri" w:hAnsi="Calibri"/>
        </w:rPr>
        <w:fldChar w:fldCharType="end"/>
      </w:r>
      <w:r w:rsidR="00852022">
        <w:rPr>
          <w:rFonts w:ascii="Calibri" w:hAnsi="Calibri"/>
        </w:rPr>
        <w:t>. While we did obtain measures of vocab</w:t>
      </w:r>
      <w:r w:rsidR="00283579">
        <w:rPr>
          <w:rFonts w:ascii="Calibri" w:hAnsi="Calibri"/>
        </w:rPr>
        <w:t xml:space="preserve">ulary and reading ability from our sample, </w:t>
      </w:r>
      <w:r w:rsidR="00C058E8">
        <w:rPr>
          <w:rFonts w:ascii="Calibri" w:hAnsi="Calibri"/>
        </w:rPr>
        <w:t>we did not include these in our final models</w:t>
      </w:r>
      <w:r w:rsidR="007604B0">
        <w:rPr>
          <w:rFonts w:ascii="Calibri" w:hAnsi="Calibri"/>
        </w:rPr>
        <w:t>. In part, this was</w:t>
      </w:r>
      <w:r w:rsidR="00C058E8">
        <w:rPr>
          <w:rFonts w:ascii="Calibri" w:hAnsi="Calibri"/>
        </w:rPr>
        <w:t xml:space="preserve"> because they were not selected for the purpose of exploring these relationships. </w:t>
      </w:r>
      <w:r w:rsidR="0048668F">
        <w:rPr>
          <w:rFonts w:ascii="Calibri" w:hAnsi="Calibri"/>
        </w:rPr>
        <w:t xml:space="preserve">For example, our word reading efficiency measure comprised both monomorphemic and complex words, and our vocabulary measure captured depth of vocabulary knowledge rather than breadth </w:t>
      </w:r>
      <w:r w:rsidR="0048668F">
        <w:rPr>
          <w:rFonts w:ascii="Calibri" w:hAnsi="Calibri"/>
        </w:rPr>
        <w:fldChar w:fldCharType="begin" w:fldLock="1"/>
      </w:r>
      <w:r w:rsidR="00591654">
        <w:rPr>
          <w:rFonts w:ascii="Calibri" w:hAnsi="Calibri"/>
        </w:rPr>
        <w:instrText>ADDIN CSL_CITATION { "citationItems" : [ { "id" : "ITEM-1", "itemData" : { "DOI" : "10.1037/0022-0663.98.3.554", "ISBN" : "1939-2176(Electronic);0022-0663(Print)", "ISSN" : "0022-0663", "PMID" : "19272132", "abstract" : "There is at present no clear consensus as to the nature of the relations between oral vocabulary and specific literacy skills. The present study distinguished between vocabulary breadth and depth of vocabulary knowledge to better explain the role of oral vocabulary in various reading skills. A sample of 60 typically developing Grade 4 students was assessed on measures of receptive and expressive vocabulary breadth, depth of vocabulary knowledge, decoding, visual word recognition, and reading comprehension. Concurrent analyses revealed that each distinct reading skill was related to the vocabulary measures in a unique manner. Receptive vocabulary breadth was the only oral vocabulary variable that predicted decoding performance after controlling for age and nonverbal intelligence. In contrast, expressive vocabulary breadth predicted visual word recognition, whereas depth of vocabulary knowledge predicted reading comprehension. The results are discussed in terms of interrelations between phonological and semantic factors in the acquisition of distinct reading skills. (PsycINFO Database Record (c) 2012 APA, all rights reserved)", "author" : [ { "dropping-particle" : "", "family" : "Ouellette", "given" : "Gene P", "non-dropping-particle" : "", "parse-names" : false, "suffix" : "" } ], "container-title" : "Journal of Educational Psychology", "id" : "ITEM-1", "issue" : "3", "issued" : { "date-parts" : [ [ "2006" ] ] }, "page" : "554-566", "title" : "What's meaning got to do with it: The role of vocabulary in word reading and reading comprehension", "type" : "article-journal", "volume" : "98" }, "uris" : [ "http://www.mendeley.com/documents/?uuid=043c3fad-0e3a-432e-8ee1-c525946b9ad7" ] } ], "mendeley" : { "formattedCitation" : "(Ouellette, 2006)", "plainTextFormattedCitation" : "(Ouellette, 2006)", "previouslyFormattedCitation" : "(Ouellette, 2006)" }, "properties" : { "noteIndex" : 0 }, "schema" : "https://github.com/citation-style-language/schema/raw/master/csl-citation.json" }</w:instrText>
      </w:r>
      <w:r w:rsidR="0048668F">
        <w:rPr>
          <w:rFonts w:ascii="Calibri" w:hAnsi="Calibri"/>
        </w:rPr>
        <w:fldChar w:fldCharType="separate"/>
      </w:r>
      <w:r w:rsidR="0048668F" w:rsidRPr="0048668F">
        <w:rPr>
          <w:rFonts w:ascii="Calibri" w:hAnsi="Calibri"/>
          <w:noProof/>
        </w:rPr>
        <w:t>(Ouellette, 2006)</w:t>
      </w:r>
      <w:r w:rsidR="0048668F">
        <w:rPr>
          <w:rFonts w:ascii="Calibri" w:hAnsi="Calibri"/>
        </w:rPr>
        <w:fldChar w:fldCharType="end"/>
      </w:r>
      <w:r w:rsidR="0048668F">
        <w:rPr>
          <w:rFonts w:ascii="Calibri" w:hAnsi="Calibri"/>
        </w:rPr>
        <w:t xml:space="preserve">. </w:t>
      </w:r>
      <w:r w:rsidR="00990816">
        <w:rPr>
          <w:rFonts w:ascii="Calibri" w:hAnsi="Calibri"/>
        </w:rPr>
        <w:t xml:space="preserve">Arguably, vocabulary depth may not be as closely associated with tacit morphological knowledge as vocabulary breadth because </w:t>
      </w:r>
      <w:r w:rsidR="00562976">
        <w:rPr>
          <w:rFonts w:ascii="Calibri" w:hAnsi="Calibri"/>
        </w:rPr>
        <w:t xml:space="preserve">it relates to the </w:t>
      </w:r>
      <w:r w:rsidR="00990816">
        <w:rPr>
          <w:rFonts w:ascii="Calibri" w:hAnsi="Calibri"/>
        </w:rPr>
        <w:t>richness of semantic representations rather than multiple</w:t>
      </w:r>
      <w:r w:rsidR="00D9667E">
        <w:rPr>
          <w:rFonts w:ascii="Calibri" w:hAnsi="Calibri"/>
        </w:rPr>
        <w:t xml:space="preserve"> exposures to morphemic units across</w:t>
      </w:r>
      <w:r w:rsidR="00990816">
        <w:rPr>
          <w:rFonts w:ascii="Calibri" w:hAnsi="Calibri"/>
        </w:rPr>
        <w:t xml:space="preserve"> different contexts. </w:t>
      </w:r>
    </w:p>
    <w:p w14:paraId="02F6E4DB" w14:textId="64030028" w:rsidR="00C642C0" w:rsidRPr="00C642C0" w:rsidRDefault="000804F4" w:rsidP="00665EB6">
      <w:pPr>
        <w:spacing w:after="160"/>
        <w:ind w:firstLine="567"/>
        <w:rPr>
          <w:rFonts w:ascii="Calibri" w:eastAsia="Calibri" w:hAnsi="Calibri" w:cs="Times New Roman"/>
          <w:kern w:val="0"/>
          <w:lang w:val="en-GB" w:eastAsia="en-US"/>
        </w:rPr>
      </w:pPr>
      <w:r>
        <w:rPr>
          <w:rFonts w:ascii="Calibri" w:hAnsi="Calibri"/>
        </w:rPr>
        <w:t>In conclusion</w:t>
      </w:r>
      <w:r w:rsidR="000C37F9">
        <w:rPr>
          <w:rFonts w:ascii="Calibri" w:hAnsi="Calibri"/>
        </w:rPr>
        <w:t>,</w:t>
      </w:r>
      <w:r w:rsidR="00D7497A">
        <w:rPr>
          <w:rFonts w:ascii="Calibri" w:hAnsi="Calibri"/>
        </w:rPr>
        <w:t xml:space="preserve"> </w:t>
      </w:r>
      <w:r w:rsidR="00C51A3F">
        <w:rPr>
          <w:rFonts w:ascii="Calibri" w:hAnsi="Calibri"/>
        </w:rPr>
        <w:t>the</w:t>
      </w:r>
      <w:r w:rsidR="00A7704A">
        <w:rPr>
          <w:rFonts w:ascii="Calibri" w:hAnsi="Calibri"/>
        </w:rPr>
        <w:t xml:space="preserve"> older adolescent</w:t>
      </w:r>
      <w:r w:rsidR="00000070">
        <w:rPr>
          <w:rFonts w:ascii="Calibri" w:hAnsi="Calibri"/>
        </w:rPr>
        <w:t xml:space="preserve"> group responded to the </w:t>
      </w:r>
      <w:r w:rsidR="00A7704A">
        <w:rPr>
          <w:rFonts w:ascii="Calibri" w:hAnsi="Calibri"/>
        </w:rPr>
        <w:t xml:space="preserve">nonword manipulation </w:t>
      </w:r>
      <w:r w:rsidR="000A4632">
        <w:rPr>
          <w:rFonts w:ascii="Calibri" w:hAnsi="Calibri"/>
        </w:rPr>
        <w:t xml:space="preserve">similarly </w:t>
      </w:r>
      <w:r w:rsidR="009F6A30">
        <w:rPr>
          <w:rFonts w:ascii="Calibri" w:hAnsi="Calibri"/>
        </w:rPr>
        <w:t>to</w:t>
      </w:r>
      <w:r w:rsidR="00E84A47">
        <w:rPr>
          <w:rFonts w:ascii="Calibri" w:hAnsi="Calibri"/>
        </w:rPr>
        <w:t xml:space="preserve"> the</w:t>
      </w:r>
      <w:r w:rsidR="00F85DB9">
        <w:rPr>
          <w:rFonts w:ascii="Calibri" w:hAnsi="Calibri"/>
        </w:rPr>
        <w:t xml:space="preserve"> skilled adult readers</w:t>
      </w:r>
      <w:r w:rsidR="00AA22AA">
        <w:rPr>
          <w:rFonts w:ascii="Calibri" w:hAnsi="Calibri"/>
        </w:rPr>
        <w:t>, indicating that</w:t>
      </w:r>
      <w:r w:rsidR="00EA2A6E">
        <w:rPr>
          <w:rFonts w:ascii="Calibri" w:hAnsi="Calibri"/>
        </w:rPr>
        <w:t>, like adults,</w:t>
      </w:r>
      <w:r w:rsidR="00F644F6">
        <w:rPr>
          <w:rFonts w:ascii="Calibri" w:hAnsi="Calibri"/>
        </w:rPr>
        <w:t xml:space="preserve"> they</w:t>
      </w:r>
      <w:r w:rsidR="00EA2A6E">
        <w:rPr>
          <w:rFonts w:ascii="Calibri" w:hAnsi="Calibri"/>
        </w:rPr>
        <w:t xml:space="preserve"> rapidly process morphological structure. </w:t>
      </w:r>
      <w:r w:rsidR="00BC5588">
        <w:rPr>
          <w:rFonts w:ascii="Calibri" w:hAnsi="Calibri"/>
        </w:rPr>
        <w:t>The younger adolescent group showed a similar patt</w:t>
      </w:r>
      <w:r w:rsidR="006A21CB">
        <w:rPr>
          <w:rFonts w:ascii="Calibri" w:hAnsi="Calibri"/>
        </w:rPr>
        <w:t>ern of results to the children: the accuracy data suggest</w:t>
      </w:r>
      <w:r w:rsidR="006214A1">
        <w:rPr>
          <w:rFonts w:ascii="Calibri" w:hAnsi="Calibri"/>
        </w:rPr>
        <w:t>ed</w:t>
      </w:r>
      <w:r w:rsidR="006A21CB">
        <w:rPr>
          <w:rFonts w:ascii="Calibri" w:hAnsi="Calibri"/>
        </w:rPr>
        <w:t xml:space="preserve"> some sensitivity</w:t>
      </w:r>
      <w:r w:rsidR="004A1EC3">
        <w:rPr>
          <w:rFonts w:ascii="Calibri" w:hAnsi="Calibri"/>
        </w:rPr>
        <w:t xml:space="preserve"> to morphemic units</w:t>
      </w:r>
      <w:r w:rsidR="006A21CB">
        <w:rPr>
          <w:rFonts w:ascii="Calibri" w:hAnsi="Calibri"/>
        </w:rPr>
        <w:t xml:space="preserve">, </w:t>
      </w:r>
      <w:r w:rsidR="004A1EC3">
        <w:rPr>
          <w:rFonts w:ascii="Calibri" w:hAnsi="Calibri"/>
        </w:rPr>
        <w:t>but ther</w:t>
      </w:r>
      <w:r w:rsidR="00C8113F">
        <w:rPr>
          <w:rFonts w:ascii="Calibri" w:hAnsi="Calibri"/>
        </w:rPr>
        <w:t xml:space="preserve">e </w:t>
      </w:r>
      <w:r w:rsidR="006214A1">
        <w:rPr>
          <w:rFonts w:ascii="Calibri" w:hAnsi="Calibri"/>
        </w:rPr>
        <w:t>wa</w:t>
      </w:r>
      <w:r w:rsidR="00C8113F">
        <w:rPr>
          <w:rFonts w:ascii="Calibri" w:hAnsi="Calibri"/>
        </w:rPr>
        <w:t xml:space="preserve">s little evidence </w:t>
      </w:r>
      <w:r w:rsidR="00FC06BA">
        <w:rPr>
          <w:rFonts w:ascii="Calibri" w:hAnsi="Calibri"/>
        </w:rPr>
        <w:t>that</w:t>
      </w:r>
      <w:r w:rsidR="004A1EC3">
        <w:rPr>
          <w:rFonts w:ascii="Calibri" w:hAnsi="Calibri"/>
        </w:rPr>
        <w:t xml:space="preserve"> nonwords were processed at speed on the basis of morphological structure</w:t>
      </w:r>
      <w:r w:rsidR="003D3DB6">
        <w:rPr>
          <w:rFonts w:ascii="Calibri" w:hAnsi="Calibri"/>
        </w:rPr>
        <w:t>,</w:t>
      </w:r>
      <w:r w:rsidR="009F66F8">
        <w:rPr>
          <w:rFonts w:ascii="Calibri" w:hAnsi="Calibri"/>
        </w:rPr>
        <w:t xml:space="preserve"> as this effect did not emerge in RTs</w:t>
      </w:r>
      <w:r w:rsidR="004A1EC3">
        <w:rPr>
          <w:rFonts w:ascii="Calibri" w:hAnsi="Calibri"/>
        </w:rPr>
        <w:t>.</w:t>
      </w:r>
      <w:r w:rsidR="003D6C1D">
        <w:rPr>
          <w:rFonts w:ascii="Calibri" w:hAnsi="Calibri"/>
        </w:rPr>
        <w:t xml:space="preserve"> </w:t>
      </w:r>
      <w:r w:rsidR="00A3543B">
        <w:rPr>
          <w:rFonts w:ascii="Calibri" w:hAnsi="Calibri"/>
        </w:rPr>
        <w:t xml:space="preserve">Taken together, these results indicate </w:t>
      </w:r>
      <w:r w:rsidR="007D1557">
        <w:rPr>
          <w:rFonts w:ascii="Calibri" w:hAnsi="Calibri"/>
        </w:rPr>
        <w:t>some changes</w:t>
      </w:r>
      <w:r w:rsidR="00975026">
        <w:rPr>
          <w:rFonts w:ascii="Calibri" w:hAnsi="Calibri"/>
        </w:rPr>
        <w:t xml:space="preserve"> over the course of</w:t>
      </w:r>
      <w:r w:rsidR="003578C4">
        <w:rPr>
          <w:rFonts w:ascii="Calibri" w:hAnsi="Calibri"/>
        </w:rPr>
        <w:t xml:space="preserve"> adolescence</w:t>
      </w:r>
      <w:r w:rsidR="002E16F2">
        <w:rPr>
          <w:rFonts w:ascii="Calibri" w:hAnsi="Calibri"/>
        </w:rPr>
        <w:t xml:space="preserve"> in the way morphologically structured letter strings are processed</w:t>
      </w:r>
      <w:r w:rsidR="003578C4">
        <w:rPr>
          <w:rFonts w:ascii="Calibri" w:hAnsi="Calibri"/>
        </w:rPr>
        <w:t>,</w:t>
      </w:r>
      <w:r w:rsidR="002E16F2">
        <w:rPr>
          <w:rFonts w:ascii="Calibri" w:hAnsi="Calibri"/>
        </w:rPr>
        <w:t xml:space="preserve"> which </w:t>
      </w:r>
      <w:r w:rsidR="00D56FC1">
        <w:rPr>
          <w:rFonts w:ascii="Calibri" w:hAnsi="Calibri"/>
        </w:rPr>
        <w:t>parallel</w:t>
      </w:r>
      <w:r w:rsidR="00507621">
        <w:rPr>
          <w:rFonts w:ascii="Calibri" w:hAnsi="Calibri"/>
        </w:rPr>
        <w:t xml:space="preserve"> continuing</w:t>
      </w:r>
      <w:r w:rsidR="00A3543B">
        <w:rPr>
          <w:rFonts w:ascii="Calibri" w:hAnsi="Calibri"/>
        </w:rPr>
        <w:t xml:space="preserve"> development in explicit morphological knowledge </w:t>
      </w:r>
      <w:r w:rsidR="00A3543B">
        <w:rPr>
          <w:rFonts w:ascii="Calibri" w:hAnsi="Calibri"/>
        </w:rPr>
        <w:fldChar w:fldCharType="begin" w:fldLock="1"/>
      </w:r>
      <w:r w:rsidR="00A3543B">
        <w:rPr>
          <w:rFonts w:ascii="Calibri" w:hAnsi="Calibri"/>
        </w:rPr>
        <w:instrText>ADDIN CSL_CITATION { "citationItems" : [ { "id" : "ITEM-1", "itemData" : { "DOI" : "10.1044/0161-1461(2008/034)", "author" : [ { "dropping-particle" : "", "family" : "Nippold", "given" : "Marilyn A", "non-dropping-particle" : "", "parse-names" : false, "suffix" : "" }, { "dropping-particle" : "", "family" : "Sun", "given" : "Lei", "non-dropping-particle" : "", "parse-names" : false, "suffix" : "" } ], "container-title" : "Language, Speech, and Hearing Services in Schools", "id" : "ITEM-1", "issue" : "July", "issued" : { "date-parts" : [ [ "2008" ] ] }, "page" : "365-373", "title" : "Knowledge of morphologically complex words: A developmental study of older children and young adolescents", "type" : "article-journal", "volume" : "39" }, "uris" : [ "http://www.mendeley.com/documents/?uuid=c78fb813-081b-4524-b791-535317c5b63c" ] } ], "mendeley" : { "formattedCitation" : "(Nippold &amp; Sun, 2008)", "manualFormatting" : "(e.g., Nippold &amp; Sun, 2008)", "plainTextFormattedCitation" : "(Nippold &amp; Sun, 2008)", "previouslyFormattedCitation" : "(Nippold &amp; Sun, 2008)" }, "properties" : { "noteIndex" : 0 }, "schema" : "https://github.com/citation-style-language/schema/raw/master/csl-citation.json" }</w:instrText>
      </w:r>
      <w:r w:rsidR="00A3543B">
        <w:rPr>
          <w:rFonts w:ascii="Calibri" w:hAnsi="Calibri"/>
        </w:rPr>
        <w:fldChar w:fldCharType="separate"/>
      </w:r>
      <w:r w:rsidR="00A3543B" w:rsidRPr="00C40199">
        <w:rPr>
          <w:rFonts w:ascii="Calibri" w:hAnsi="Calibri"/>
          <w:noProof/>
        </w:rPr>
        <w:t>(</w:t>
      </w:r>
      <w:r w:rsidR="00A3543B">
        <w:rPr>
          <w:rFonts w:ascii="Calibri" w:hAnsi="Calibri"/>
          <w:noProof/>
        </w:rPr>
        <w:t xml:space="preserve">e.g., </w:t>
      </w:r>
      <w:r w:rsidR="00A3543B" w:rsidRPr="00C40199">
        <w:rPr>
          <w:rFonts w:ascii="Calibri" w:hAnsi="Calibri"/>
          <w:noProof/>
        </w:rPr>
        <w:t>Nippold &amp; Sun, 2008)</w:t>
      </w:r>
      <w:r w:rsidR="00A3543B">
        <w:rPr>
          <w:rFonts w:ascii="Calibri" w:hAnsi="Calibri"/>
        </w:rPr>
        <w:fldChar w:fldCharType="end"/>
      </w:r>
      <w:r w:rsidR="002E16F2">
        <w:rPr>
          <w:rFonts w:ascii="Calibri" w:hAnsi="Calibri"/>
        </w:rPr>
        <w:t>,</w:t>
      </w:r>
      <w:r w:rsidR="0006243F">
        <w:rPr>
          <w:rFonts w:ascii="Calibri" w:hAnsi="Calibri"/>
        </w:rPr>
        <w:t xml:space="preserve"> </w:t>
      </w:r>
      <w:r w:rsidR="007C70A7">
        <w:rPr>
          <w:rFonts w:ascii="Calibri" w:hAnsi="Calibri"/>
        </w:rPr>
        <w:t xml:space="preserve">increasing </w:t>
      </w:r>
      <w:r w:rsidR="003578C4">
        <w:rPr>
          <w:rFonts w:ascii="Calibri" w:hAnsi="Calibri"/>
        </w:rPr>
        <w:t>exposure to morphologically complex words in dif</w:t>
      </w:r>
      <w:r w:rsidR="005F1624">
        <w:rPr>
          <w:rFonts w:ascii="Calibri" w:hAnsi="Calibri"/>
        </w:rPr>
        <w:t>ferent contexts</w:t>
      </w:r>
      <w:r w:rsidR="00FC06BA">
        <w:rPr>
          <w:rFonts w:ascii="Calibri" w:hAnsi="Calibri"/>
        </w:rPr>
        <w:t xml:space="preserve"> </w:t>
      </w:r>
      <w:r w:rsidR="00FC06BA">
        <w:rPr>
          <w:rFonts w:ascii="Calibri" w:hAnsi="Calibri"/>
        </w:rPr>
        <w:fldChar w:fldCharType="begin" w:fldLock="1"/>
      </w:r>
      <w:r w:rsidR="00EE1711">
        <w:rPr>
          <w:rFonts w:ascii="Calibri" w:hAnsi="Calibri"/>
        </w:rPr>
        <w:instrText>ADDIN CSL_CITATION { "citationItems" : [ { "id" : "ITEM-1", "itemData" : { "DOI" : "10.2307/747823", "ISBN" : "0034-0553", "ISSN" : "00340553", "abstract" : "THE PURPOSE of this research was to determine the number of distinct words in printed school English. A detailed analysis was done of a 7,260 word sample from the Carroll, Davies and Richman, Word Frequency Book. Projecting from this sample to the total vocabulary of school English, our best estimate is that there are about 88,500 distinct words. Furthermore, for every word a child learns, we estimate that there are an average of one to three additional related words that should also be understandable to the child, the exact number depending on how well the child is able to utilize context and morphology to induce meanings. Based on our analysis, a reconcilation of estimates of children's vocabulary size was undertaken, which showed that the extreme divergence in estimates is due mainly to the definition of \"word\" adopted. Our findings indicate that even the most ruthlessly systematic direct vocabulary instruction could neither account for a significant proportion of all the words children actually learn, nor cover more than a modest proportion of the words they will encounter in school reading materials", "author" : [ { "dropping-particle" : "", "family" : "Nagy", "given" : "W. E.", "non-dropping-particle" : "", "parse-names" : false, "suffix" : "" }, { "dropping-particle" : "", "family" : "Anderson", "given" : "Richard C", "non-dropping-particle" : "", "parse-names" : false, "suffix" : "" } ], "container-title" : "Reading Research Quarterly", "id" : "ITEM-1", "issue" : "3", "issued" : { "date-parts" : [ [ "1984" ] ] }, "page" : "304-330", "title" : "How many words are there in printed school English", "type" : "article-journal", "volume" : "19" }, "uris" : [ "http://www.mendeley.com/documents/?uuid=d2538599-e8d2-42e8-8dcf-004fa6ebfa20" ] } ], "mendeley" : { "formattedCitation" : "(Nagy &amp; Anderson, 1984)", "manualFormatting" : "(Nagy &amp; Anderson, 1984)", "plainTextFormattedCitation" : "(Nagy &amp; Anderson, 1984)", "previouslyFormattedCitation" : "(Nagy &amp; Anderson, 1984)" }, "properties" : { "noteIndex" : 0 }, "schema" : "https://github.com/citation-style-language/schema/raw/master/csl-citation.json" }</w:instrText>
      </w:r>
      <w:r w:rsidR="00FC06BA">
        <w:rPr>
          <w:rFonts w:ascii="Calibri" w:hAnsi="Calibri"/>
        </w:rPr>
        <w:fldChar w:fldCharType="separate"/>
      </w:r>
      <w:r w:rsidR="00FC06BA">
        <w:rPr>
          <w:rFonts w:ascii="Calibri" w:hAnsi="Calibri"/>
          <w:noProof/>
        </w:rPr>
        <w:t>(</w:t>
      </w:r>
      <w:r w:rsidR="00FC06BA" w:rsidRPr="00FC06BA">
        <w:rPr>
          <w:rFonts w:ascii="Calibri" w:hAnsi="Calibri"/>
          <w:noProof/>
        </w:rPr>
        <w:t>Nagy &amp; Anderson, 1984)</w:t>
      </w:r>
      <w:r w:rsidR="00FC06BA">
        <w:rPr>
          <w:rFonts w:ascii="Calibri" w:hAnsi="Calibri"/>
        </w:rPr>
        <w:fldChar w:fldCharType="end"/>
      </w:r>
      <w:r w:rsidR="009E3DB8">
        <w:rPr>
          <w:rFonts w:ascii="Calibri" w:hAnsi="Calibri"/>
        </w:rPr>
        <w:t>, and</w:t>
      </w:r>
      <w:r w:rsidR="00D6047B">
        <w:rPr>
          <w:rFonts w:ascii="Calibri" w:hAnsi="Calibri"/>
        </w:rPr>
        <w:t xml:space="preserve"> </w:t>
      </w:r>
      <w:r w:rsidR="00A74D8B">
        <w:rPr>
          <w:rFonts w:ascii="Calibri" w:hAnsi="Calibri"/>
        </w:rPr>
        <w:t xml:space="preserve">ongoing </w:t>
      </w:r>
      <w:r w:rsidR="00D6047B">
        <w:rPr>
          <w:rFonts w:ascii="Calibri" w:hAnsi="Calibri"/>
        </w:rPr>
        <w:t>changes in the cortex</w:t>
      </w:r>
      <w:r w:rsidR="003E21DC">
        <w:rPr>
          <w:rFonts w:ascii="Calibri" w:hAnsi="Calibri"/>
        </w:rPr>
        <w:t xml:space="preserve"> relating to</w:t>
      </w:r>
      <w:r w:rsidR="00F94706">
        <w:rPr>
          <w:rFonts w:ascii="Calibri" w:hAnsi="Calibri"/>
        </w:rPr>
        <w:t xml:space="preserve"> visual word processing </w:t>
      </w:r>
      <w:r w:rsidR="00F94706">
        <w:rPr>
          <w:rFonts w:ascii="Calibri" w:hAnsi="Calibri"/>
        </w:rPr>
        <w:fldChar w:fldCharType="begin" w:fldLock="1"/>
      </w:r>
      <w:r w:rsidR="007D73B2">
        <w:rPr>
          <w:rFonts w:ascii="Calibri" w:hAnsi="Calibri"/>
        </w:rPr>
        <w:instrText>ADDIN CSL_CITATION { "citationItems" : [ { "id" : "ITEM-1", "itemData" : { "DOI" : "10.1162/jocn.2011.21615", "ISBN" : "1530-8898 (Electronic)\\r0898-929X (Linking)", "ISSN" : "0898-929X", "PMID" : "21261451", "abstract" : "The ability to extract visual word forms quickly and efficiently is essential for using reading as a tool for learning. We describe the first longitudinal fMRI study to chart individual changes in cortical sensitivity to written words as reading develops. We conducted four annual measurements of brain function and reading skills in a heterogeneous group of children, initially 7-12 years old. The results show age-related increase in children's cortical sensitivity to word visibility in posterior left occipito-temporal sulcus (LOTS), nearby the anatomical location of the visual word form area. Moreover, the rate of increase in LOTS word sensitivity specifically correlates with the rate of improvement in sight word efficiency, a measure of speeded overt word reading. Other cortical regions, including V1, posterior parietal cortex, and the right homologue of LOTS, did not demonstrate such developmental changes. These results provide developmental support for the hypothesis that LOTS is part of the cortical circuitry that extracts visual word forms quickly and efficiently and highlight the importance of developing cortical sensitivity to word visibility in reading acquisition.", "author" : [ { "dropping-particle" : "", "family" : "Ben-Shachar", "given" : "Michal", "non-dropping-particle" : "", "parse-names" : false, "suffix" : "" }, { "dropping-particle" : "", "family" : "Dougherty", "given" : "Robert F", "non-dropping-particle" : "", "parse-names" : false, "suffix" : "" }, { "dropping-particle" : "", "family" : "Deutsch", "given" : "Gayle K", "non-dropping-particle" : "", "parse-names" : false, "suffix" : "" }, { "dropping-particle" : "", "family" : "Wandell", "given" : "Brian A", "non-dropping-particle" : "", "parse-names" : false, "suffix" : "" } ], "container-title" : "Journal of cognitive neuroscience", "id" : "ITEM-1", "issue" : "9", "issued" : { "date-parts" : [ [ "2011" ] ] }, "page" : "2387-2399", "title" : "The development of cortical sensitivity to visual word forms.", "type" : "article-journal", "volume" : "23" }, "uris" : [ "http://www.mendeley.com/documents/?uuid=bb49a13e-5e7b-4d49-9421-860f40390b5f" ] } ], "mendeley" : { "formattedCitation" : "(Ben-Shachar, Dougherty, Deutsch, &amp; Wandell, 2011)", "plainTextFormattedCitation" : "(Ben-Shachar, Dougherty, Deutsch, &amp; Wandell, 2011)", "previouslyFormattedCitation" : "(Ben-Shachar, Dougherty, Deutsch, &amp; Wandell, 2011)" }, "properties" : { "noteIndex" : 0 }, "schema" : "https://github.com/citation-style-language/schema/raw/master/csl-citation.json" }</w:instrText>
      </w:r>
      <w:r w:rsidR="00F94706">
        <w:rPr>
          <w:rFonts w:ascii="Calibri" w:hAnsi="Calibri"/>
        </w:rPr>
        <w:fldChar w:fldCharType="separate"/>
      </w:r>
      <w:r w:rsidR="00F94706" w:rsidRPr="00F94706">
        <w:rPr>
          <w:rFonts w:ascii="Calibri" w:hAnsi="Calibri"/>
          <w:noProof/>
        </w:rPr>
        <w:t>(Ben-Shachar, Dougherty, Deutsch, &amp; Wandell, 2011)</w:t>
      </w:r>
      <w:r w:rsidR="00F94706">
        <w:rPr>
          <w:rFonts w:ascii="Calibri" w:hAnsi="Calibri"/>
        </w:rPr>
        <w:fldChar w:fldCharType="end"/>
      </w:r>
      <w:r w:rsidR="00A3543B">
        <w:rPr>
          <w:rFonts w:ascii="Calibri" w:hAnsi="Calibri"/>
        </w:rPr>
        <w:t xml:space="preserve">. </w:t>
      </w:r>
      <w:r w:rsidR="00BE6370">
        <w:rPr>
          <w:rFonts w:ascii="Calibri" w:hAnsi="Calibri"/>
        </w:rPr>
        <w:t xml:space="preserve">Further </w:t>
      </w:r>
      <w:r w:rsidR="00034A3C">
        <w:rPr>
          <w:rFonts w:ascii="Calibri" w:hAnsi="Calibri"/>
        </w:rPr>
        <w:t xml:space="preserve">longitudinal </w:t>
      </w:r>
      <w:r w:rsidR="00BE6370">
        <w:rPr>
          <w:rFonts w:ascii="Calibri" w:hAnsi="Calibri"/>
        </w:rPr>
        <w:t>investigation is warranted</w:t>
      </w:r>
      <w:r w:rsidR="00A3543B">
        <w:rPr>
          <w:rFonts w:ascii="Calibri" w:hAnsi="Calibri"/>
        </w:rPr>
        <w:t xml:space="preserve"> to </w:t>
      </w:r>
      <w:r w:rsidR="00034A3C">
        <w:rPr>
          <w:rFonts w:ascii="Calibri" w:hAnsi="Calibri"/>
        </w:rPr>
        <w:t>track these transitions across the adolescent years and</w:t>
      </w:r>
      <w:r w:rsidR="00A53D89">
        <w:rPr>
          <w:rFonts w:ascii="Calibri" w:hAnsi="Calibri"/>
        </w:rPr>
        <w:t xml:space="preserve"> pinpoint the emergence of adult</w:t>
      </w:r>
      <w:r w:rsidR="00761706">
        <w:rPr>
          <w:rFonts w:ascii="Calibri" w:hAnsi="Calibri"/>
        </w:rPr>
        <w:t>-like</w:t>
      </w:r>
      <w:r w:rsidR="00A53D89">
        <w:rPr>
          <w:rFonts w:ascii="Calibri" w:hAnsi="Calibri"/>
        </w:rPr>
        <w:t xml:space="preserve"> word recognition.</w:t>
      </w:r>
    </w:p>
    <w:p w14:paraId="286C6E4A" w14:textId="591DE993" w:rsidR="005322A1" w:rsidRPr="005322A1" w:rsidRDefault="005322A1" w:rsidP="005322A1">
      <w:pPr>
        <w:spacing w:after="160"/>
        <w:rPr>
          <w:rFonts w:ascii="Calibri" w:hAnsi="Calibri"/>
          <w:iCs/>
          <w:shd w:val="clear" w:color="auto" w:fill="FFFFFF"/>
        </w:rPr>
      </w:pPr>
    </w:p>
    <w:p w14:paraId="4C0AA3C6" w14:textId="466FA5AD" w:rsidR="009243FD" w:rsidRPr="009243FD" w:rsidRDefault="009243FD" w:rsidP="009243FD">
      <w:pPr>
        <w:rPr>
          <w:rFonts w:ascii="Calibri" w:hAnsi="Calibri"/>
          <w:iCs/>
          <w:shd w:val="clear" w:color="auto" w:fill="FFFFFF"/>
        </w:rPr>
      </w:pPr>
    </w:p>
    <w:p w14:paraId="19E04B43" w14:textId="77777777" w:rsidR="003D522E" w:rsidRPr="00946D3F" w:rsidRDefault="003D522E">
      <w:pPr>
        <w:rPr>
          <w:rFonts w:ascii="Calibri" w:hAnsi="Calibri"/>
        </w:rPr>
      </w:pPr>
    </w:p>
    <w:sdt>
      <w:sdtPr>
        <w:rPr>
          <w:rFonts w:ascii="Calibri" w:eastAsiaTheme="minorEastAsia" w:hAnsi="Calibri" w:cstheme="minorBidi"/>
        </w:rPr>
        <w:id w:val="62297111"/>
        <w:docPartObj>
          <w:docPartGallery w:val="Bibliographies"/>
          <w:docPartUnique/>
        </w:docPartObj>
      </w:sdtPr>
      <w:sdtEndPr/>
      <w:sdtContent>
        <w:p w14:paraId="0BEAE7CE" w14:textId="001CEC64" w:rsidR="00CE5947" w:rsidRPr="007E66C8" w:rsidRDefault="002F3B16">
          <w:pPr>
            <w:pStyle w:val="SectionTitle"/>
            <w:rPr>
              <w:rFonts w:ascii="Calibri" w:hAnsi="Calibri"/>
            </w:rPr>
          </w:pPr>
          <w:r w:rsidRPr="007E66C8">
            <w:rPr>
              <w:rFonts w:ascii="Calibri" w:hAnsi="Calibri"/>
            </w:rPr>
            <w:t>References</w:t>
          </w:r>
        </w:p>
        <w:p w14:paraId="2A53287F" w14:textId="26804AA8" w:rsidR="00FB236D" w:rsidRPr="00FB236D" w:rsidRDefault="007E66C8" w:rsidP="00FB236D">
          <w:pPr>
            <w:widowControl w:val="0"/>
            <w:autoSpaceDE w:val="0"/>
            <w:autoSpaceDN w:val="0"/>
            <w:adjustRightInd w:val="0"/>
            <w:ind w:left="480" w:hanging="480"/>
            <w:rPr>
              <w:rFonts w:ascii="Calibri" w:hAnsi="Calibri" w:cs="Times New Roman"/>
              <w:noProof/>
            </w:rPr>
          </w:pPr>
          <w:r w:rsidRPr="007E66C8">
            <w:rPr>
              <w:rFonts w:ascii="Calibri" w:hAnsi="Calibri"/>
            </w:rPr>
            <w:fldChar w:fldCharType="begin" w:fldLock="1"/>
          </w:r>
          <w:r w:rsidRPr="007E66C8">
            <w:rPr>
              <w:rFonts w:ascii="Calibri" w:hAnsi="Calibri"/>
            </w:rPr>
            <w:instrText xml:space="preserve">ADDIN Mendeley Bibliography CSL_BIBLIOGRAPHY </w:instrText>
          </w:r>
          <w:r w:rsidRPr="007E66C8">
            <w:rPr>
              <w:rFonts w:ascii="Calibri" w:hAnsi="Calibri"/>
            </w:rPr>
            <w:fldChar w:fldCharType="separate"/>
          </w:r>
          <w:r w:rsidR="00FB236D" w:rsidRPr="00FB236D">
            <w:rPr>
              <w:rFonts w:ascii="Calibri" w:hAnsi="Calibri" w:cs="Times New Roman"/>
              <w:noProof/>
            </w:rPr>
            <w:t xml:space="preserve">Amenta, S., &amp; Crepaldi, D. (2012). Morphological processing as we know it: An analytical review of morphological effects in visual word identification. </w:t>
          </w:r>
          <w:r w:rsidR="00FB236D" w:rsidRPr="00FB236D">
            <w:rPr>
              <w:rFonts w:ascii="Calibri" w:hAnsi="Calibri" w:cs="Times New Roman"/>
              <w:i/>
              <w:iCs/>
              <w:noProof/>
            </w:rPr>
            <w:t>Frontiers in Psychology</w:t>
          </w:r>
          <w:r w:rsidR="00FB236D" w:rsidRPr="00FB236D">
            <w:rPr>
              <w:rFonts w:ascii="Calibri" w:hAnsi="Calibri" w:cs="Times New Roman"/>
              <w:noProof/>
            </w:rPr>
            <w:t xml:space="preserve">, </w:t>
          </w:r>
          <w:r w:rsidR="00FB236D" w:rsidRPr="00FB236D">
            <w:rPr>
              <w:rFonts w:ascii="Calibri" w:hAnsi="Calibri" w:cs="Times New Roman"/>
              <w:i/>
              <w:iCs/>
              <w:noProof/>
            </w:rPr>
            <w:t>3</w:t>
          </w:r>
          <w:r w:rsidR="00FB236D" w:rsidRPr="00FB236D">
            <w:rPr>
              <w:rFonts w:ascii="Calibri" w:hAnsi="Calibri" w:cs="Times New Roman"/>
              <w:noProof/>
            </w:rPr>
            <w:t>(JUL), 1–12. http://doi.org/10.3389/fpsyg.2012.00232</w:t>
          </w:r>
        </w:p>
        <w:p w14:paraId="5345664E"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Andrews, S., Miller, B., &amp; Rayner, K. (2004). Eye movements and morphological segmentation of compound words: There is a mouse in mousetrap. </w:t>
          </w:r>
          <w:r w:rsidRPr="00FB236D">
            <w:rPr>
              <w:rFonts w:ascii="Calibri" w:hAnsi="Calibri" w:cs="Times New Roman"/>
              <w:i/>
              <w:iCs/>
              <w:noProof/>
            </w:rPr>
            <w:t>European Journal of Cognitive Psychology</w:t>
          </w:r>
          <w:r w:rsidRPr="00FB236D">
            <w:rPr>
              <w:rFonts w:ascii="Calibri" w:hAnsi="Calibri" w:cs="Times New Roman"/>
              <w:noProof/>
            </w:rPr>
            <w:t xml:space="preserve">, </w:t>
          </w:r>
          <w:r w:rsidRPr="00FB236D">
            <w:rPr>
              <w:rFonts w:ascii="Calibri" w:hAnsi="Calibri" w:cs="Times New Roman"/>
              <w:i/>
              <w:iCs/>
              <w:noProof/>
            </w:rPr>
            <w:t>16</w:t>
          </w:r>
          <w:r w:rsidRPr="00FB236D">
            <w:rPr>
              <w:rFonts w:ascii="Calibri" w:hAnsi="Calibri" w:cs="Times New Roman"/>
              <w:noProof/>
            </w:rPr>
            <w:t>(1–2), 285–311. http://doi.org/10.1080/09541440340000123</w:t>
          </w:r>
        </w:p>
        <w:p w14:paraId="287293D5"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Anglin, J. M. (1993). Vocabulary development : a morphological analysis. </w:t>
          </w:r>
          <w:r w:rsidRPr="00FB236D">
            <w:rPr>
              <w:rFonts w:ascii="Calibri" w:hAnsi="Calibri" w:cs="Times New Roman"/>
              <w:i/>
              <w:iCs/>
              <w:noProof/>
            </w:rPr>
            <w:t>Monographs of the Society for Research in Child Development</w:t>
          </w:r>
          <w:r w:rsidRPr="00FB236D">
            <w:rPr>
              <w:rFonts w:ascii="Calibri" w:hAnsi="Calibri" w:cs="Times New Roman"/>
              <w:noProof/>
            </w:rPr>
            <w:t xml:space="preserve">, </w:t>
          </w:r>
          <w:r w:rsidRPr="00FB236D">
            <w:rPr>
              <w:rFonts w:ascii="Calibri" w:hAnsi="Calibri" w:cs="Times New Roman"/>
              <w:i/>
              <w:iCs/>
              <w:noProof/>
            </w:rPr>
            <w:t>58</w:t>
          </w:r>
          <w:r w:rsidRPr="00FB236D">
            <w:rPr>
              <w:rFonts w:ascii="Calibri" w:hAnsi="Calibri" w:cs="Times New Roman"/>
              <w:noProof/>
            </w:rPr>
            <w:t>(10).</w:t>
          </w:r>
        </w:p>
        <w:p w14:paraId="4E9E0F85"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Baayen, R. H., Davidson, D. J., &amp; Bates, D. M. (2008). Mixed-effects modeling with crossed random effects for subjects and items. </w:t>
          </w:r>
          <w:r w:rsidRPr="00FB236D">
            <w:rPr>
              <w:rFonts w:ascii="Calibri" w:hAnsi="Calibri" w:cs="Times New Roman"/>
              <w:i/>
              <w:iCs/>
              <w:noProof/>
            </w:rPr>
            <w:t>Journal of Memory and Language</w:t>
          </w:r>
          <w:r w:rsidRPr="00FB236D">
            <w:rPr>
              <w:rFonts w:ascii="Calibri" w:hAnsi="Calibri" w:cs="Times New Roman"/>
              <w:noProof/>
            </w:rPr>
            <w:t>. http://doi.org/10.1016/j.jml.2007.12.005</w:t>
          </w:r>
        </w:p>
        <w:p w14:paraId="20C6438D"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Baayen, R. H., Dijkstra, T., &amp; Schreuder, R. (1997). Singulars and Plurals in Dutch: Evidence for a Parallel Dual-Route Model. </w:t>
          </w:r>
          <w:r w:rsidRPr="00FB236D">
            <w:rPr>
              <w:rFonts w:ascii="Calibri" w:hAnsi="Calibri" w:cs="Times New Roman"/>
              <w:i/>
              <w:iCs/>
              <w:noProof/>
            </w:rPr>
            <w:t>Journal of Memory and Language</w:t>
          </w:r>
          <w:r w:rsidRPr="00FB236D">
            <w:rPr>
              <w:rFonts w:ascii="Calibri" w:hAnsi="Calibri" w:cs="Times New Roman"/>
              <w:noProof/>
            </w:rPr>
            <w:t xml:space="preserve">, </w:t>
          </w:r>
          <w:r w:rsidRPr="00FB236D">
            <w:rPr>
              <w:rFonts w:ascii="Calibri" w:hAnsi="Calibri" w:cs="Times New Roman"/>
              <w:i/>
              <w:iCs/>
              <w:noProof/>
            </w:rPr>
            <w:t>37</w:t>
          </w:r>
          <w:r w:rsidRPr="00FB236D">
            <w:rPr>
              <w:rFonts w:ascii="Calibri" w:hAnsi="Calibri" w:cs="Times New Roman"/>
              <w:noProof/>
            </w:rPr>
            <w:t>(37), 94–117. http://doi.org/10.1006/jmla.1997.2509</w:t>
          </w:r>
        </w:p>
        <w:p w14:paraId="711A30B7"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Ben-Shachar, M., Dougherty, R. F., Deutsch, G. K., &amp; Wandell, B. A. (2011). The development of cortical sensitivity to visual word forms. </w:t>
          </w:r>
          <w:r w:rsidRPr="00FB236D">
            <w:rPr>
              <w:rFonts w:ascii="Calibri" w:hAnsi="Calibri" w:cs="Times New Roman"/>
              <w:i/>
              <w:iCs/>
              <w:noProof/>
            </w:rPr>
            <w:t>Journal of Cognitive Neuroscience</w:t>
          </w:r>
          <w:r w:rsidRPr="00FB236D">
            <w:rPr>
              <w:rFonts w:ascii="Calibri" w:hAnsi="Calibri" w:cs="Times New Roman"/>
              <w:noProof/>
            </w:rPr>
            <w:t xml:space="preserve">, </w:t>
          </w:r>
          <w:r w:rsidRPr="00FB236D">
            <w:rPr>
              <w:rFonts w:ascii="Calibri" w:hAnsi="Calibri" w:cs="Times New Roman"/>
              <w:i/>
              <w:iCs/>
              <w:noProof/>
            </w:rPr>
            <w:t>23</w:t>
          </w:r>
          <w:r w:rsidRPr="00FB236D">
            <w:rPr>
              <w:rFonts w:ascii="Calibri" w:hAnsi="Calibri" w:cs="Times New Roman"/>
              <w:noProof/>
            </w:rPr>
            <w:t>(9), 2387–2399. http://doi.org/10.1162/jocn.2011.21615</w:t>
          </w:r>
        </w:p>
        <w:p w14:paraId="14CBDB0A"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Beyersmann, E., Castles, A., &amp; Coltheart, M. (2011). Early morphological decomposition during visual word recognition: evidence from masked transposed-letter priming. </w:t>
          </w:r>
          <w:r w:rsidRPr="00FB236D">
            <w:rPr>
              <w:rFonts w:ascii="Calibri" w:hAnsi="Calibri" w:cs="Times New Roman"/>
              <w:i/>
              <w:iCs/>
              <w:noProof/>
            </w:rPr>
            <w:t>Psychonomic Bulletin &amp; Review</w:t>
          </w:r>
          <w:r w:rsidRPr="00FB236D">
            <w:rPr>
              <w:rFonts w:ascii="Calibri" w:hAnsi="Calibri" w:cs="Times New Roman"/>
              <w:noProof/>
            </w:rPr>
            <w:t xml:space="preserve">, </w:t>
          </w:r>
          <w:r w:rsidRPr="00FB236D">
            <w:rPr>
              <w:rFonts w:ascii="Calibri" w:hAnsi="Calibri" w:cs="Times New Roman"/>
              <w:i/>
              <w:iCs/>
              <w:noProof/>
            </w:rPr>
            <w:t>18</w:t>
          </w:r>
          <w:r w:rsidRPr="00FB236D">
            <w:rPr>
              <w:rFonts w:ascii="Calibri" w:hAnsi="Calibri" w:cs="Times New Roman"/>
              <w:noProof/>
            </w:rPr>
            <w:t>(5), 937–42. http://doi.org/10.3758/s13423-011-0120-y</w:t>
          </w:r>
        </w:p>
        <w:p w14:paraId="6B9EBA2A"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Beyersmann, E., Castles, A., &amp; Coltheart, M. (2012). Morphological processing during visual word recognition in developing readers: Evidence from masked priming. </w:t>
          </w:r>
          <w:r w:rsidRPr="00FB236D">
            <w:rPr>
              <w:rFonts w:ascii="Calibri" w:hAnsi="Calibri" w:cs="Times New Roman"/>
              <w:i/>
              <w:iCs/>
              <w:noProof/>
            </w:rPr>
            <w:t>The Quarterly Journal of Experimental Psychology</w:t>
          </w:r>
          <w:r w:rsidRPr="00FB236D">
            <w:rPr>
              <w:rFonts w:ascii="Calibri" w:hAnsi="Calibri" w:cs="Times New Roman"/>
              <w:noProof/>
            </w:rPr>
            <w:t xml:space="preserve">, </w:t>
          </w:r>
          <w:r w:rsidRPr="00FB236D">
            <w:rPr>
              <w:rFonts w:ascii="Calibri" w:hAnsi="Calibri" w:cs="Times New Roman"/>
              <w:i/>
              <w:iCs/>
              <w:noProof/>
            </w:rPr>
            <w:t>65</w:t>
          </w:r>
          <w:r w:rsidRPr="00FB236D">
            <w:rPr>
              <w:rFonts w:ascii="Calibri" w:hAnsi="Calibri" w:cs="Times New Roman"/>
              <w:noProof/>
            </w:rPr>
            <w:t>(7), 1306–1326. http://doi.org/10.1080/17470218.2012.656661</w:t>
          </w:r>
        </w:p>
        <w:p w14:paraId="4358CB8D"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Burani, C., Marcolini, S., De Luca, M., &amp; Zoccolotti, P. (2008). Morpheme-based reading aloud: Evidence from dyslexic and skilled Italian readers. </w:t>
          </w:r>
          <w:r w:rsidRPr="00FB236D">
            <w:rPr>
              <w:rFonts w:ascii="Calibri" w:hAnsi="Calibri" w:cs="Times New Roman"/>
              <w:i/>
              <w:iCs/>
              <w:noProof/>
            </w:rPr>
            <w:t>Cognition</w:t>
          </w:r>
          <w:r w:rsidRPr="00FB236D">
            <w:rPr>
              <w:rFonts w:ascii="Calibri" w:hAnsi="Calibri" w:cs="Times New Roman"/>
              <w:noProof/>
            </w:rPr>
            <w:t xml:space="preserve">, </w:t>
          </w:r>
          <w:r w:rsidRPr="00FB236D">
            <w:rPr>
              <w:rFonts w:ascii="Calibri" w:hAnsi="Calibri" w:cs="Times New Roman"/>
              <w:i/>
              <w:iCs/>
              <w:noProof/>
            </w:rPr>
            <w:t>108</w:t>
          </w:r>
          <w:r w:rsidRPr="00FB236D">
            <w:rPr>
              <w:rFonts w:ascii="Calibri" w:hAnsi="Calibri" w:cs="Times New Roman"/>
              <w:noProof/>
            </w:rPr>
            <w:t>(1), 243–262. http://doi.org/10.1016/j.cognition.2007.12.010</w:t>
          </w:r>
        </w:p>
        <w:p w14:paraId="4085C873"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Burani, C., Marcolini, S., &amp; Stella, G. (2002). How early does morpholexical reading develop in readers of a shallow orthography? </w:t>
          </w:r>
          <w:r w:rsidRPr="00FB236D">
            <w:rPr>
              <w:rFonts w:ascii="Calibri" w:hAnsi="Calibri" w:cs="Times New Roman"/>
              <w:i/>
              <w:iCs/>
              <w:noProof/>
            </w:rPr>
            <w:t>Brain and Language</w:t>
          </w:r>
          <w:r w:rsidRPr="00FB236D">
            <w:rPr>
              <w:rFonts w:ascii="Calibri" w:hAnsi="Calibri" w:cs="Times New Roman"/>
              <w:noProof/>
            </w:rPr>
            <w:t xml:space="preserve">, </w:t>
          </w:r>
          <w:r w:rsidRPr="00FB236D">
            <w:rPr>
              <w:rFonts w:ascii="Calibri" w:hAnsi="Calibri" w:cs="Times New Roman"/>
              <w:i/>
              <w:iCs/>
              <w:noProof/>
            </w:rPr>
            <w:t>81</w:t>
          </w:r>
          <w:r w:rsidRPr="00FB236D">
            <w:rPr>
              <w:rFonts w:ascii="Calibri" w:hAnsi="Calibri" w:cs="Times New Roman"/>
              <w:noProof/>
            </w:rPr>
            <w:t>, 568–586. http://doi.org/10.1006/brln.2001.2548</w:t>
          </w:r>
        </w:p>
        <w:p w14:paraId="6767B0A7"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Carlisle, J. F. (1988). Knowledge of derivational morphology and spelling ability in fourth, sixth, and eighth graders. </w:t>
          </w:r>
          <w:r w:rsidRPr="00FB236D">
            <w:rPr>
              <w:rFonts w:ascii="Calibri" w:hAnsi="Calibri" w:cs="Times New Roman"/>
              <w:i/>
              <w:iCs/>
              <w:noProof/>
            </w:rPr>
            <w:t>Applied Psycholinguistics</w:t>
          </w:r>
          <w:r w:rsidRPr="00FB236D">
            <w:rPr>
              <w:rFonts w:ascii="Calibri" w:hAnsi="Calibri" w:cs="Times New Roman"/>
              <w:noProof/>
            </w:rPr>
            <w:t xml:space="preserve">, </w:t>
          </w:r>
          <w:r w:rsidRPr="00FB236D">
            <w:rPr>
              <w:rFonts w:ascii="Calibri" w:hAnsi="Calibri" w:cs="Times New Roman"/>
              <w:i/>
              <w:iCs/>
              <w:noProof/>
            </w:rPr>
            <w:t>9</w:t>
          </w:r>
          <w:r w:rsidRPr="00FB236D">
            <w:rPr>
              <w:rFonts w:ascii="Calibri" w:hAnsi="Calibri" w:cs="Times New Roman"/>
              <w:noProof/>
            </w:rPr>
            <w:t>(3), 247–266. http://doi.org/10.1017/S0142716400007839</w:t>
          </w:r>
        </w:p>
        <w:p w14:paraId="0FF0DE72"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Carlisle, J. F. (1995). Morphological Awareness and Early Reading Achievement. In L. B. Feldman (Ed.), </w:t>
          </w:r>
          <w:r w:rsidRPr="00FB236D">
            <w:rPr>
              <w:rFonts w:ascii="Calibri" w:hAnsi="Calibri" w:cs="Times New Roman"/>
              <w:i/>
              <w:iCs/>
              <w:noProof/>
            </w:rPr>
            <w:t>Morphological Aspects of Language Processing</w:t>
          </w:r>
          <w:r w:rsidRPr="00FB236D">
            <w:rPr>
              <w:rFonts w:ascii="Calibri" w:hAnsi="Calibri" w:cs="Times New Roman"/>
              <w:noProof/>
            </w:rPr>
            <w:t xml:space="preserve"> (pp. 189–210). Hillsdale, NJ: Lawrence Erlbaum Associates.</w:t>
          </w:r>
        </w:p>
        <w:p w14:paraId="269284D8"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Carlisle, J. F., &amp; Stone, C. A. (2005). Exploring the Role of Morphemes in Word Reading. </w:t>
          </w:r>
          <w:r w:rsidRPr="00FB236D">
            <w:rPr>
              <w:rFonts w:ascii="Calibri" w:hAnsi="Calibri" w:cs="Times New Roman"/>
              <w:i/>
              <w:iCs/>
              <w:noProof/>
            </w:rPr>
            <w:t>Reading Research Quarterly</w:t>
          </w:r>
          <w:r w:rsidRPr="00FB236D">
            <w:rPr>
              <w:rFonts w:ascii="Calibri" w:hAnsi="Calibri" w:cs="Times New Roman"/>
              <w:noProof/>
            </w:rPr>
            <w:t xml:space="preserve">, </w:t>
          </w:r>
          <w:r w:rsidRPr="00FB236D">
            <w:rPr>
              <w:rFonts w:ascii="Calibri" w:hAnsi="Calibri" w:cs="Times New Roman"/>
              <w:i/>
              <w:iCs/>
              <w:noProof/>
            </w:rPr>
            <w:t>40</w:t>
          </w:r>
          <w:r w:rsidRPr="00FB236D">
            <w:rPr>
              <w:rFonts w:ascii="Calibri" w:hAnsi="Calibri" w:cs="Times New Roman"/>
              <w:noProof/>
            </w:rPr>
            <w:t>(4), 428–449. http://doi.org/10.1598/RRQ.40.4.3</w:t>
          </w:r>
        </w:p>
        <w:p w14:paraId="5DFF2C9B"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Casalis, S., Dusautoir, M., Colé, P., &amp; Ducro, S. (2009). Morphological effects in children word reading: A priming study in fourth graders. </w:t>
          </w:r>
          <w:r w:rsidRPr="00FB236D">
            <w:rPr>
              <w:rFonts w:ascii="Calibri" w:hAnsi="Calibri" w:cs="Times New Roman"/>
              <w:i/>
              <w:iCs/>
              <w:noProof/>
            </w:rPr>
            <w:t>British Journal of Educational Psychology</w:t>
          </w:r>
          <w:r w:rsidRPr="00FB236D">
            <w:rPr>
              <w:rFonts w:ascii="Calibri" w:hAnsi="Calibri" w:cs="Times New Roman"/>
              <w:noProof/>
            </w:rPr>
            <w:t xml:space="preserve">, </w:t>
          </w:r>
          <w:r w:rsidRPr="00FB236D">
            <w:rPr>
              <w:rFonts w:ascii="Calibri" w:hAnsi="Calibri" w:cs="Times New Roman"/>
              <w:i/>
              <w:iCs/>
              <w:noProof/>
            </w:rPr>
            <w:t>27</w:t>
          </w:r>
          <w:r w:rsidRPr="00FB236D">
            <w:rPr>
              <w:rFonts w:ascii="Calibri" w:hAnsi="Calibri" w:cs="Times New Roman"/>
              <w:noProof/>
            </w:rPr>
            <w:t>(3), 761–766. http://doi.org/10.1037/0278-7393.26.6.1431</w:t>
          </w:r>
        </w:p>
        <w:p w14:paraId="215F23DB"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Casalis, S., Quémart, P., &amp; Duncan, L. G. (2015). How language affects children’s use of derivational morphology in visual word and pseudoword processing: Evidence from a cross-language study. </w:t>
          </w:r>
          <w:r w:rsidRPr="00FB236D">
            <w:rPr>
              <w:rFonts w:ascii="Calibri" w:hAnsi="Calibri" w:cs="Times New Roman"/>
              <w:i/>
              <w:iCs/>
              <w:noProof/>
            </w:rPr>
            <w:t>Frontiers in Psychology</w:t>
          </w:r>
          <w:r w:rsidRPr="00FB236D">
            <w:rPr>
              <w:rFonts w:ascii="Calibri" w:hAnsi="Calibri" w:cs="Times New Roman"/>
              <w:noProof/>
            </w:rPr>
            <w:t xml:space="preserve">, </w:t>
          </w:r>
          <w:r w:rsidRPr="00FB236D">
            <w:rPr>
              <w:rFonts w:ascii="Calibri" w:hAnsi="Calibri" w:cs="Times New Roman"/>
              <w:i/>
              <w:iCs/>
              <w:noProof/>
            </w:rPr>
            <w:t>6</w:t>
          </w:r>
          <w:r w:rsidRPr="00FB236D">
            <w:rPr>
              <w:rFonts w:ascii="Calibri" w:hAnsi="Calibri" w:cs="Times New Roman"/>
              <w:noProof/>
            </w:rPr>
            <w:t>(MAR), 1–10. http://doi.org/10.3389/fpsyg.2015.00452</w:t>
          </w:r>
        </w:p>
        <w:p w14:paraId="59EF5176"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Crepaldi, D., Rastle, K., &amp; Davis, C. J. (2010). Morphemes in their place: Evidence for position-specific identification of suffixes. </w:t>
          </w:r>
          <w:r w:rsidRPr="00FB236D">
            <w:rPr>
              <w:rFonts w:ascii="Calibri" w:hAnsi="Calibri" w:cs="Times New Roman"/>
              <w:i/>
              <w:iCs/>
              <w:noProof/>
            </w:rPr>
            <w:t>Memory &amp; Cognition</w:t>
          </w:r>
          <w:r w:rsidRPr="00FB236D">
            <w:rPr>
              <w:rFonts w:ascii="Calibri" w:hAnsi="Calibri" w:cs="Times New Roman"/>
              <w:noProof/>
            </w:rPr>
            <w:t xml:space="preserve">, </w:t>
          </w:r>
          <w:r w:rsidRPr="00FB236D">
            <w:rPr>
              <w:rFonts w:ascii="Calibri" w:hAnsi="Calibri" w:cs="Times New Roman"/>
              <w:i/>
              <w:iCs/>
              <w:noProof/>
            </w:rPr>
            <w:t>38</w:t>
          </w:r>
          <w:r w:rsidRPr="00FB236D">
            <w:rPr>
              <w:rFonts w:ascii="Calibri" w:hAnsi="Calibri" w:cs="Times New Roman"/>
              <w:noProof/>
            </w:rPr>
            <w:t>(3), 312–21. http://doi.org/10.3758/MC.38.3.312</w:t>
          </w:r>
        </w:p>
        <w:p w14:paraId="4D1511F4"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De Rosario-Martínez, H. (2015). Package “phia”: Post-Hoc Interaction Analysis. http://doi.org/10.1007/s13398-014-0173-7.2</w:t>
          </w:r>
        </w:p>
        <w:p w14:paraId="3C5EA1AC"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Ehri, L. C. (2005). Learning to Read Words: Theory, Findings, and Issues. </w:t>
          </w:r>
          <w:r w:rsidRPr="00FB236D">
            <w:rPr>
              <w:rFonts w:ascii="Calibri" w:hAnsi="Calibri" w:cs="Times New Roman"/>
              <w:i/>
              <w:iCs/>
              <w:noProof/>
            </w:rPr>
            <w:t>Scientific Studies of Reading</w:t>
          </w:r>
          <w:r w:rsidRPr="00FB236D">
            <w:rPr>
              <w:rFonts w:ascii="Calibri" w:hAnsi="Calibri" w:cs="Times New Roman"/>
              <w:noProof/>
            </w:rPr>
            <w:t xml:space="preserve">, </w:t>
          </w:r>
          <w:r w:rsidRPr="00FB236D">
            <w:rPr>
              <w:rFonts w:ascii="Calibri" w:hAnsi="Calibri" w:cs="Times New Roman"/>
              <w:i/>
              <w:iCs/>
              <w:noProof/>
            </w:rPr>
            <w:t>9</w:t>
          </w:r>
          <w:r w:rsidRPr="00FB236D">
            <w:rPr>
              <w:rFonts w:ascii="Calibri" w:hAnsi="Calibri" w:cs="Times New Roman"/>
              <w:noProof/>
            </w:rPr>
            <w:t>(2), 167–188. http://doi.org/10.1207/s1532799xssr0902</w:t>
          </w:r>
        </w:p>
        <w:p w14:paraId="156D09C5"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Giraudo, H., &amp; Grainger, J. (2001). Priming complex words: evidence for supralexical representation of morphology. </w:t>
          </w:r>
          <w:r w:rsidRPr="00FB236D">
            <w:rPr>
              <w:rFonts w:ascii="Calibri" w:hAnsi="Calibri" w:cs="Times New Roman"/>
              <w:i/>
              <w:iCs/>
              <w:noProof/>
            </w:rPr>
            <w:t>Psychonomic Bulletin &amp; Review</w:t>
          </w:r>
          <w:r w:rsidRPr="00FB236D">
            <w:rPr>
              <w:rFonts w:ascii="Calibri" w:hAnsi="Calibri" w:cs="Times New Roman"/>
              <w:noProof/>
            </w:rPr>
            <w:t xml:space="preserve">, </w:t>
          </w:r>
          <w:r w:rsidRPr="00FB236D">
            <w:rPr>
              <w:rFonts w:ascii="Calibri" w:hAnsi="Calibri" w:cs="Times New Roman"/>
              <w:i/>
              <w:iCs/>
              <w:noProof/>
            </w:rPr>
            <w:t>8</w:t>
          </w:r>
          <w:r w:rsidRPr="00FB236D">
            <w:rPr>
              <w:rFonts w:ascii="Calibri" w:hAnsi="Calibri" w:cs="Times New Roman"/>
              <w:noProof/>
            </w:rPr>
            <w:t>(1), 127–131. http://doi.org/10.3758/BF03196148</w:t>
          </w:r>
        </w:p>
        <w:p w14:paraId="131C8C95"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Giraudo, H., &amp; Voga, M. (2016). Words matter more than morphemes: An investigation of masked priming effects with complex words and non-words. </w:t>
          </w:r>
          <w:r w:rsidRPr="00FB236D">
            <w:rPr>
              <w:rFonts w:ascii="Calibri" w:hAnsi="Calibri" w:cs="Times New Roman"/>
              <w:i/>
              <w:iCs/>
              <w:noProof/>
            </w:rPr>
            <w:t>Italian Journal of Linguistics</w:t>
          </w:r>
          <w:r w:rsidRPr="00FB236D">
            <w:rPr>
              <w:rFonts w:ascii="Calibri" w:hAnsi="Calibri" w:cs="Times New Roman"/>
              <w:noProof/>
            </w:rPr>
            <w:t xml:space="preserve">, </w:t>
          </w:r>
          <w:r w:rsidRPr="00FB236D">
            <w:rPr>
              <w:rFonts w:ascii="Calibri" w:hAnsi="Calibri" w:cs="Times New Roman"/>
              <w:i/>
              <w:iCs/>
              <w:noProof/>
            </w:rPr>
            <w:t>28</w:t>
          </w:r>
          <w:r w:rsidRPr="00FB236D">
            <w:rPr>
              <w:rFonts w:ascii="Calibri" w:hAnsi="Calibri" w:cs="Times New Roman"/>
              <w:noProof/>
            </w:rPr>
            <w:t>, 49–78.</w:t>
          </w:r>
        </w:p>
        <w:p w14:paraId="4949E494"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Goodwin, A. P., Gilbert, J. K., &amp; Cho, S. J. (2013). Morphological contributions to adolescent word reading: An item response approach. </w:t>
          </w:r>
          <w:r w:rsidRPr="00FB236D">
            <w:rPr>
              <w:rFonts w:ascii="Calibri" w:hAnsi="Calibri" w:cs="Times New Roman"/>
              <w:i/>
              <w:iCs/>
              <w:noProof/>
            </w:rPr>
            <w:t>Reading Research Quarterly</w:t>
          </w:r>
          <w:r w:rsidRPr="00FB236D">
            <w:rPr>
              <w:rFonts w:ascii="Calibri" w:hAnsi="Calibri" w:cs="Times New Roman"/>
              <w:noProof/>
            </w:rPr>
            <w:t xml:space="preserve">, </w:t>
          </w:r>
          <w:r w:rsidRPr="00FB236D">
            <w:rPr>
              <w:rFonts w:ascii="Calibri" w:hAnsi="Calibri" w:cs="Times New Roman"/>
              <w:i/>
              <w:iCs/>
              <w:noProof/>
            </w:rPr>
            <w:t>48</w:t>
          </w:r>
          <w:r w:rsidRPr="00FB236D">
            <w:rPr>
              <w:rFonts w:ascii="Calibri" w:hAnsi="Calibri" w:cs="Times New Roman"/>
              <w:noProof/>
            </w:rPr>
            <w:t>(1), 39–60. http://doi.org/10.1002/rrq.037</w:t>
          </w:r>
        </w:p>
        <w:p w14:paraId="32D2E14D"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Goodwin, A. P., Petscher, Y., Carlisle, J. F., &amp; Mitchell, A. M. (2015). Exploring the dimensionality of morphological knowledge for adolescent readers, </w:t>
          </w:r>
          <w:r w:rsidRPr="00FB236D">
            <w:rPr>
              <w:rFonts w:ascii="Calibri" w:hAnsi="Calibri" w:cs="Times New Roman"/>
              <w:i/>
              <w:iCs/>
              <w:noProof/>
            </w:rPr>
            <w:t>0</w:t>
          </w:r>
          <w:r w:rsidRPr="00FB236D">
            <w:rPr>
              <w:rFonts w:ascii="Calibri" w:hAnsi="Calibri" w:cs="Times New Roman"/>
              <w:noProof/>
            </w:rPr>
            <w:t>(0), 1–27. http://doi.org/10.1111/1467-9817.12064</w:t>
          </w:r>
        </w:p>
        <w:p w14:paraId="5F1A1126"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Hay, J. (2003). </w:t>
          </w:r>
          <w:r w:rsidRPr="00FB236D">
            <w:rPr>
              <w:rFonts w:ascii="Calibri" w:hAnsi="Calibri" w:cs="Times New Roman"/>
              <w:i/>
              <w:iCs/>
              <w:noProof/>
            </w:rPr>
            <w:t>Causes and Consequences of Word Structure</w:t>
          </w:r>
          <w:r w:rsidRPr="00FB236D">
            <w:rPr>
              <w:rFonts w:ascii="Calibri" w:hAnsi="Calibri" w:cs="Times New Roman"/>
              <w:noProof/>
            </w:rPr>
            <w:t>. New York &amp; London: Routledge.</w:t>
          </w:r>
        </w:p>
        <w:p w14:paraId="0610D844"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Kirby, J. R., Deacon, S. H., Bowers, P. N., Izenberg, L., Wade-Woolley, L., &amp; Parrila, R. (2012). Children’s morphological awareness and reading ability. </w:t>
          </w:r>
          <w:r w:rsidRPr="00FB236D">
            <w:rPr>
              <w:rFonts w:ascii="Calibri" w:hAnsi="Calibri" w:cs="Times New Roman"/>
              <w:i/>
              <w:iCs/>
              <w:noProof/>
            </w:rPr>
            <w:t>Reading and Writing</w:t>
          </w:r>
          <w:r w:rsidRPr="00FB236D">
            <w:rPr>
              <w:rFonts w:ascii="Calibri" w:hAnsi="Calibri" w:cs="Times New Roman"/>
              <w:noProof/>
            </w:rPr>
            <w:t xml:space="preserve">, </w:t>
          </w:r>
          <w:r w:rsidRPr="00FB236D">
            <w:rPr>
              <w:rFonts w:ascii="Calibri" w:hAnsi="Calibri" w:cs="Times New Roman"/>
              <w:i/>
              <w:iCs/>
              <w:noProof/>
            </w:rPr>
            <w:t>25</w:t>
          </w:r>
          <w:r w:rsidRPr="00FB236D">
            <w:rPr>
              <w:rFonts w:ascii="Calibri" w:hAnsi="Calibri" w:cs="Times New Roman"/>
              <w:noProof/>
            </w:rPr>
            <w:t>(2), 389–410. http://doi.org/10.1007/s11145-010-9276-5</w:t>
          </w:r>
        </w:p>
        <w:p w14:paraId="4F456D0A"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Lavric, A., Clapp, A., &amp; Rastle, K. (2007). ERP evidence of morphological analysis from orthography: a masked priming study. </w:t>
          </w:r>
          <w:r w:rsidRPr="00FB236D">
            <w:rPr>
              <w:rFonts w:ascii="Calibri" w:hAnsi="Calibri" w:cs="Times New Roman"/>
              <w:i/>
              <w:iCs/>
              <w:noProof/>
            </w:rPr>
            <w:t>Journal of Cognitive Neuroscience</w:t>
          </w:r>
          <w:r w:rsidRPr="00FB236D">
            <w:rPr>
              <w:rFonts w:ascii="Calibri" w:hAnsi="Calibri" w:cs="Times New Roman"/>
              <w:noProof/>
            </w:rPr>
            <w:t xml:space="preserve">, </w:t>
          </w:r>
          <w:r w:rsidRPr="00FB236D">
            <w:rPr>
              <w:rFonts w:ascii="Calibri" w:hAnsi="Calibri" w:cs="Times New Roman"/>
              <w:i/>
              <w:iCs/>
              <w:noProof/>
            </w:rPr>
            <w:t>19</w:t>
          </w:r>
          <w:r w:rsidRPr="00FB236D">
            <w:rPr>
              <w:rFonts w:ascii="Calibri" w:hAnsi="Calibri" w:cs="Times New Roman"/>
              <w:noProof/>
            </w:rPr>
            <w:t>(5), 866–877. http://doi.org/10.1162/jocn.2007.19.5.866</w:t>
          </w:r>
        </w:p>
        <w:p w14:paraId="3574E549"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Lavric, A., Elchlepp, H., &amp; Rastle, K. (2012). Tracking hierarchical processing in morphological decomposition with brain potentials. </w:t>
          </w:r>
          <w:r w:rsidRPr="00FB236D">
            <w:rPr>
              <w:rFonts w:ascii="Calibri" w:hAnsi="Calibri" w:cs="Times New Roman"/>
              <w:i/>
              <w:iCs/>
              <w:noProof/>
            </w:rPr>
            <w:t>Journal of Experimental Psychology: Human Perception and Performance</w:t>
          </w:r>
          <w:r w:rsidRPr="00FB236D">
            <w:rPr>
              <w:rFonts w:ascii="Calibri" w:hAnsi="Calibri" w:cs="Times New Roman"/>
              <w:noProof/>
            </w:rPr>
            <w:t xml:space="preserve">, </w:t>
          </w:r>
          <w:r w:rsidRPr="00FB236D">
            <w:rPr>
              <w:rFonts w:ascii="Calibri" w:hAnsi="Calibri" w:cs="Times New Roman"/>
              <w:i/>
              <w:iCs/>
              <w:noProof/>
            </w:rPr>
            <w:t>38</w:t>
          </w:r>
          <w:r w:rsidRPr="00FB236D">
            <w:rPr>
              <w:rFonts w:ascii="Calibri" w:hAnsi="Calibri" w:cs="Times New Roman"/>
              <w:noProof/>
            </w:rPr>
            <w:t>(4), 811–816. http://doi.org/10.1037/a0028960</w:t>
          </w:r>
        </w:p>
        <w:p w14:paraId="608CF463"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Laxon, V., Rickard, M., &amp; Coltheart, V. (1992). Children Read Affixed Words and Nonwords. </w:t>
          </w:r>
          <w:r w:rsidRPr="00FB236D">
            <w:rPr>
              <w:rFonts w:ascii="Calibri" w:hAnsi="Calibri" w:cs="Times New Roman"/>
              <w:i/>
              <w:iCs/>
              <w:noProof/>
            </w:rPr>
            <w:t>British Journal of Psychology</w:t>
          </w:r>
          <w:r w:rsidRPr="00FB236D">
            <w:rPr>
              <w:rFonts w:ascii="Calibri" w:hAnsi="Calibri" w:cs="Times New Roman"/>
              <w:noProof/>
            </w:rPr>
            <w:t>. Retrieved from wos:A1992JL45300008</w:t>
          </w:r>
        </w:p>
        <w:p w14:paraId="1A887620"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Lázaro, M., Camacho, L., &amp; Burani, C. (2013). Morphological processing in reading disabled and skilled spanish children. </w:t>
          </w:r>
          <w:r w:rsidRPr="00FB236D">
            <w:rPr>
              <w:rFonts w:ascii="Calibri" w:hAnsi="Calibri" w:cs="Times New Roman"/>
              <w:i/>
              <w:iCs/>
              <w:noProof/>
            </w:rPr>
            <w:t>Dyslexia</w:t>
          </w:r>
          <w:r w:rsidRPr="00FB236D">
            <w:rPr>
              <w:rFonts w:ascii="Calibri" w:hAnsi="Calibri" w:cs="Times New Roman"/>
              <w:noProof/>
            </w:rPr>
            <w:t xml:space="preserve">, </w:t>
          </w:r>
          <w:r w:rsidRPr="00FB236D">
            <w:rPr>
              <w:rFonts w:ascii="Calibri" w:hAnsi="Calibri" w:cs="Times New Roman"/>
              <w:i/>
              <w:iCs/>
              <w:noProof/>
            </w:rPr>
            <w:t>19</w:t>
          </w:r>
          <w:r w:rsidRPr="00FB236D">
            <w:rPr>
              <w:rFonts w:ascii="Calibri" w:hAnsi="Calibri" w:cs="Times New Roman"/>
              <w:noProof/>
            </w:rPr>
            <w:t>(3), 178–188. http://doi.org/10.1002/dys.1458</w:t>
          </w:r>
        </w:p>
        <w:p w14:paraId="00285C48"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Lázaro, M., García, L., &amp; Burani, C. (2015). How orthographic transparency affects morphological processing in young readers with and without reading disability. </w:t>
          </w:r>
          <w:r w:rsidRPr="00FB236D">
            <w:rPr>
              <w:rFonts w:ascii="Calibri" w:hAnsi="Calibri" w:cs="Times New Roman"/>
              <w:i/>
              <w:iCs/>
              <w:noProof/>
            </w:rPr>
            <w:t>Scandinavian Journal of Psychology</w:t>
          </w:r>
          <w:r w:rsidRPr="00FB236D">
            <w:rPr>
              <w:rFonts w:ascii="Calibri" w:hAnsi="Calibri" w:cs="Times New Roman"/>
              <w:noProof/>
            </w:rPr>
            <w:t xml:space="preserve">, </w:t>
          </w:r>
          <w:r w:rsidRPr="00FB236D">
            <w:rPr>
              <w:rFonts w:ascii="Calibri" w:hAnsi="Calibri" w:cs="Times New Roman"/>
              <w:i/>
              <w:iCs/>
              <w:noProof/>
            </w:rPr>
            <w:t>56</w:t>
          </w:r>
          <w:r w:rsidRPr="00FB236D">
            <w:rPr>
              <w:rFonts w:ascii="Calibri" w:hAnsi="Calibri" w:cs="Times New Roman"/>
              <w:noProof/>
            </w:rPr>
            <w:t>(5), 498–507. http://doi.org/10.1111/sjop.12213</w:t>
          </w:r>
        </w:p>
        <w:p w14:paraId="2768E18B"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Longtin, C. M., &amp; Meunier, F. (2005). Morphological decomposition in early visual word processing. </w:t>
          </w:r>
          <w:r w:rsidRPr="00FB236D">
            <w:rPr>
              <w:rFonts w:ascii="Calibri" w:hAnsi="Calibri" w:cs="Times New Roman"/>
              <w:i/>
              <w:iCs/>
              <w:noProof/>
            </w:rPr>
            <w:t>Journal of Memory and Language</w:t>
          </w:r>
          <w:r w:rsidRPr="00FB236D">
            <w:rPr>
              <w:rFonts w:ascii="Calibri" w:hAnsi="Calibri" w:cs="Times New Roman"/>
              <w:noProof/>
            </w:rPr>
            <w:t xml:space="preserve">, </w:t>
          </w:r>
          <w:r w:rsidRPr="00FB236D">
            <w:rPr>
              <w:rFonts w:ascii="Calibri" w:hAnsi="Calibri" w:cs="Times New Roman"/>
              <w:i/>
              <w:iCs/>
              <w:noProof/>
            </w:rPr>
            <w:t>53</w:t>
          </w:r>
          <w:r w:rsidRPr="00FB236D">
            <w:rPr>
              <w:rFonts w:ascii="Calibri" w:hAnsi="Calibri" w:cs="Times New Roman"/>
              <w:noProof/>
            </w:rPr>
            <w:t>(1), 26–41. http://doi.org/10.1016/j.jml.2005.02.008</w:t>
          </w:r>
        </w:p>
        <w:p w14:paraId="7DA14B7D"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Mahony, D., Singson, M., &amp; Mann, V. (2000). Reading Ability and Sensitivity to Morphological Relations. </w:t>
          </w:r>
          <w:r w:rsidRPr="00FB236D">
            <w:rPr>
              <w:rFonts w:ascii="Calibri" w:hAnsi="Calibri" w:cs="Times New Roman"/>
              <w:i/>
              <w:iCs/>
              <w:noProof/>
            </w:rPr>
            <w:t>Reading and Writing: An Interdisciplinary Journal</w:t>
          </w:r>
          <w:r w:rsidRPr="00FB236D">
            <w:rPr>
              <w:rFonts w:ascii="Calibri" w:hAnsi="Calibri" w:cs="Times New Roman"/>
              <w:noProof/>
            </w:rPr>
            <w:t xml:space="preserve">, </w:t>
          </w:r>
          <w:r w:rsidRPr="00FB236D">
            <w:rPr>
              <w:rFonts w:ascii="Calibri" w:hAnsi="Calibri" w:cs="Times New Roman"/>
              <w:i/>
              <w:iCs/>
              <w:noProof/>
            </w:rPr>
            <w:t>12</w:t>
          </w:r>
          <w:r w:rsidRPr="00FB236D">
            <w:rPr>
              <w:rFonts w:ascii="Calibri" w:hAnsi="Calibri" w:cs="Times New Roman"/>
              <w:noProof/>
            </w:rPr>
            <w:t>, 191–218. http://doi.org/10.1023/A:1008136012492</w:t>
          </w:r>
        </w:p>
        <w:p w14:paraId="2FD9F944"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McCormick, S. S. F., Brysbaert, M., &amp; Rastle, K. (2009). Is morphological decomposition limited to low frequency words. </w:t>
          </w:r>
          <w:r w:rsidRPr="00FB236D">
            <w:rPr>
              <w:rFonts w:ascii="Calibri" w:hAnsi="Calibri" w:cs="Times New Roman"/>
              <w:i/>
              <w:iCs/>
              <w:noProof/>
            </w:rPr>
            <w:t>The Quarterly Journal of Experimental Psychology</w:t>
          </w:r>
          <w:r w:rsidRPr="00FB236D">
            <w:rPr>
              <w:rFonts w:ascii="Calibri" w:hAnsi="Calibri" w:cs="Times New Roman"/>
              <w:noProof/>
            </w:rPr>
            <w:t xml:space="preserve">, </w:t>
          </w:r>
          <w:r w:rsidRPr="00FB236D">
            <w:rPr>
              <w:rFonts w:ascii="Calibri" w:hAnsi="Calibri" w:cs="Times New Roman"/>
              <w:i/>
              <w:iCs/>
              <w:noProof/>
            </w:rPr>
            <w:t>62</w:t>
          </w:r>
          <w:r w:rsidRPr="00FB236D">
            <w:rPr>
              <w:rFonts w:ascii="Calibri" w:hAnsi="Calibri" w:cs="Times New Roman"/>
              <w:noProof/>
            </w:rPr>
            <w:t>(9), 1706–1715. http://doi.org/10.1080/17470210902849991</w:t>
          </w:r>
        </w:p>
        <w:p w14:paraId="583C6D1C"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Melby-Lervåg, M., Lyster, S.-A., &amp; Hulme, C. (2012). Phonological skills and their role in learning to read: A meta-analytic review. </w:t>
          </w:r>
          <w:r w:rsidRPr="00FB236D">
            <w:rPr>
              <w:rFonts w:ascii="Calibri" w:hAnsi="Calibri" w:cs="Times New Roman"/>
              <w:i/>
              <w:iCs/>
              <w:noProof/>
            </w:rPr>
            <w:t>Psychological Bulletin</w:t>
          </w:r>
          <w:r w:rsidRPr="00FB236D">
            <w:rPr>
              <w:rFonts w:ascii="Calibri" w:hAnsi="Calibri" w:cs="Times New Roman"/>
              <w:noProof/>
            </w:rPr>
            <w:t xml:space="preserve">, </w:t>
          </w:r>
          <w:r w:rsidRPr="00FB236D">
            <w:rPr>
              <w:rFonts w:ascii="Calibri" w:hAnsi="Calibri" w:cs="Times New Roman"/>
              <w:i/>
              <w:iCs/>
              <w:noProof/>
            </w:rPr>
            <w:t>138</w:t>
          </w:r>
          <w:r w:rsidRPr="00FB236D">
            <w:rPr>
              <w:rFonts w:ascii="Calibri" w:hAnsi="Calibri" w:cs="Times New Roman"/>
              <w:noProof/>
            </w:rPr>
            <w:t>(2), 322–352. http://doi.org/10.1037/a0026744</w:t>
          </w:r>
        </w:p>
        <w:p w14:paraId="2132A8FC"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Nagy, W. E., &amp; Anderson, R. C. (1984). How many words are there in printed school English. </w:t>
          </w:r>
          <w:r w:rsidRPr="00FB236D">
            <w:rPr>
              <w:rFonts w:ascii="Calibri" w:hAnsi="Calibri" w:cs="Times New Roman"/>
              <w:i/>
              <w:iCs/>
              <w:noProof/>
            </w:rPr>
            <w:t>Reading Research Quarterly</w:t>
          </w:r>
          <w:r w:rsidRPr="00FB236D">
            <w:rPr>
              <w:rFonts w:ascii="Calibri" w:hAnsi="Calibri" w:cs="Times New Roman"/>
              <w:noProof/>
            </w:rPr>
            <w:t xml:space="preserve">, </w:t>
          </w:r>
          <w:r w:rsidRPr="00FB236D">
            <w:rPr>
              <w:rFonts w:ascii="Calibri" w:hAnsi="Calibri" w:cs="Times New Roman"/>
              <w:i/>
              <w:iCs/>
              <w:noProof/>
            </w:rPr>
            <w:t>19</w:t>
          </w:r>
          <w:r w:rsidRPr="00FB236D">
            <w:rPr>
              <w:rFonts w:ascii="Calibri" w:hAnsi="Calibri" w:cs="Times New Roman"/>
              <w:noProof/>
            </w:rPr>
            <w:t>(3), 304–330. http://doi.org/10.2307/747823</w:t>
          </w:r>
        </w:p>
        <w:p w14:paraId="2F898EE9"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Nagy, W. E., Berninger, V. W., &amp; Abbott, R. D. (2006). Contributions of morphology beyond phonology to literacy outcomes of upper elementary and middle-school students. </w:t>
          </w:r>
          <w:r w:rsidRPr="00FB236D">
            <w:rPr>
              <w:rFonts w:ascii="Calibri" w:hAnsi="Calibri" w:cs="Times New Roman"/>
              <w:i/>
              <w:iCs/>
              <w:noProof/>
            </w:rPr>
            <w:t>Journal of Educational Psychology</w:t>
          </w:r>
          <w:r w:rsidRPr="00FB236D">
            <w:rPr>
              <w:rFonts w:ascii="Calibri" w:hAnsi="Calibri" w:cs="Times New Roman"/>
              <w:noProof/>
            </w:rPr>
            <w:t xml:space="preserve">, </w:t>
          </w:r>
          <w:r w:rsidRPr="00FB236D">
            <w:rPr>
              <w:rFonts w:ascii="Calibri" w:hAnsi="Calibri" w:cs="Times New Roman"/>
              <w:i/>
              <w:iCs/>
              <w:noProof/>
            </w:rPr>
            <w:t>98</w:t>
          </w:r>
          <w:r w:rsidRPr="00FB236D">
            <w:rPr>
              <w:rFonts w:ascii="Calibri" w:hAnsi="Calibri" w:cs="Times New Roman"/>
              <w:noProof/>
            </w:rPr>
            <w:t>(1), 134–147. http://doi.org/10.1037/0022-0663.98.1.134</w:t>
          </w:r>
        </w:p>
        <w:p w14:paraId="4B3C3F6F"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Nagy, W. E., Carlisle, J. F., &amp; Goodwin, A. P. (2014). Morphological knowledge and literacy acquisition. </w:t>
          </w:r>
          <w:r w:rsidRPr="00FB236D">
            <w:rPr>
              <w:rFonts w:ascii="Calibri" w:hAnsi="Calibri" w:cs="Times New Roman"/>
              <w:i/>
              <w:iCs/>
              <w:noProof/>
            </w:rPr>
            <w:t>Journal of Learning Disabilities</w:t>
          </w:r>
          <w:r w:rsidRPr="00FB236D">
            <w:rPr>
              <w:rFonts w:ascii="Calibri" w:hAnsi="Calibri" w:cs="Times New Roman"/>
              <w:noProof/>
            </w:rPr>
            <w:t xml:space="preserve">, </w:t>
          </w:r>
          <w:r w:rsidRPr="00FB236D">
            <w:rPr>
              <w:rFonts w:ascii="Calibri" w:hAnsi="Calibri" w:cs="Times New Roman"/>
              <w:i/>
              <w:iCs/>
              <w:noProof/>
            </w:rPr>
            <w:t>47</w:t>
          </w:r>
          <w:r w:rsidRPr="00FB236D">
            <w:rPr>
              <w:rFonts w:ascii="Calibri" w:hAnsi="Calibri" w:cs="Times New Roman"/>
              <w:noProof/>
            </w:rPr>
            <w:t>, 3–12. http://doi.org/10.1177/0022219413509967</w:t>
          </w:r>
        </w:p>
        <w:p w14:paraId="615A6767"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Nagy, W. E., Diakidoy, I.-A., &amp; Anderson, R. (1993). The acquisition of morphology: Learning the contribution of suffixes to the meanings of derivatives. </w:t>
          </w:r>
          <w:r w:rsidRPr="00FB236D">
            <w:rPr>
              <w:rFonts w:ascii="Calibri" w:hAnsi="Calibri" w:cs="Times New Roman"/>
              <w:i/>
              <w:iCs/>
              <w:noProof/>
            </w:rPr>
            <w:t>Journal of Literacy Research</w:t>
          </w:r>
          <w:r w:rsidRPr="00FB236D">
            <w:rPr>
              <w:rFonts w:ascii="Calibri" w:hAnsi="Calibri" w:cs="Times New Roman"/>
              <w:noProof/>
            </w:rPr>
            <w:t xml:space="preserve">, </w:t>
          </w:r>
          <w:r w:rsidRPr="00FB236D">
            <w:rPr>
              <w:rFonts w:ascii="Calibri" w:hAnsi="Calibri" w:cs="Times New Roman"/>
              <w:i/>
              <w:iCs/>
              <w:noProof/>
            </w:rPr>
            <w:t>25</w:t>
          </w:r>
          <w:r w:rsidRPr="00FB236D">
            <w:rPr>
              <w:rFonts w:ascii="Calibri" w:hAnsi="Calibri" w:cs="Times New Roman"/>
              <w:noProof/>
            </w:rPr>
            <w:t>(2), 155–170. http://doi.org/10.1080/10862969309547808</w:t>
          </w:r>
        </w:p>
        <w:p w14:paraId="643DD1B4"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Nagy, W. E., Townsend, D., Lesaux, N., &amp; Schmitt, N. (2012). Words as tools: Learning academic vocabulary as language acquisition. </w:t>
          </w:r>
          <w:r w:rsidRPr="00FB236D">
            <w:rPr>
              <w:rFonts w:ascii="Calibri" w:hAnsi="Calibri" w:cs="Times New Roman"/>
              <w:i/>
              <w:iCs/>
              <w:noProof/>
            </w:rPr>
            <w:t>Reading Research Quarterly</w:t>
          </w:r>
          <w:r w:rsidRPr="00FB236D">
            <w:rPr>
              <w:rFonts w:ascii="Calibri" w:hAnsi="Calibri" w:cs="Times New Roman"/>
              <w:noProof/>
            </w:rPr>
            <w:t xml:space="preserve">, </w:t>
          </w:r>
          <w:r w:rsidRPr="00FB236D">
            <w:rPr>
              <w:rFonts w:ascii="Calibri" w:hAnsi="Calibri" w:cs="Times New Roman"/>
              <w:i/>
              <w:iCs/>
              <w:noProof/>
            </w:rPr>
            <w:t>47</w:t>
          </w:r>
          <w:r w:rsidRPr="00FB236D">
            <w:rPr>
              <w:rFonts w:ascii="Calibri" w:hAnsi="Calibri" w:cs="Times New Roman"/>
              <w:noProof/>
            </w:rPr>
            <w:t>(1), 91–108. http://doi.org/10.1002/RRQ.011</w:t>
          </w:r>
        </w:p>
        <w:p w14:paraId="32A2C6D3"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Nippold, M. A., &amp; Sun, L. (2008). Knowledge of morphologically complex words: A developmental study of older children and young adolescents. </w:t>
          </w:r>
          <w:r w:rsidRPr="00FB236D">
            <w:rPr>
              <w:rFonts w:ascii="Calibri" w:hAnsi="Calibri" w:cs="Times New Roman"/>
              <w:i/>
              <w:iCs/>
              <w:noProof/>
            </w:rPr>
            <w:t>Language, Speech, and Hearing Services in Schools</w:t>
          </w:r>
          <w:r w:rsidRPr="00FB236D">
            <w:rPr>
              <w:rFonts w:ascii="Calibri" w:hAnsi="Calibri" w:cs="Times New Roman"/>
              <w:noProof/>
            </w:rPr>
            <w:t xml:space="preserve">, </w:t>
          </w:r>
          <w:r w:rsidRPr="00FB236D">
            <w:rPr>
              <w:rFonts w:ascii="Calibri" w:hAnsi="Calibri" w:cs="Times New Roman"/>
              <w:i/>
              <w:iCs/>
              <w:noProof/>
            </w:rPr>
            <w:t>39</w:t>
          </w:r>
          <w:r w:rsidRPr="00FB236D">
            <w:rPr>
              <w:rFonts w:ascii="Calibri" w:hAnsi="Calibri" w:cs="Times New Roman"/>
              <w:noProof/>
            </w:rPr>
            <w:t>(July), 365–373. http://doi.org/10.1044/0161-1461(2008/034)</w:t>
          </w:r>
        </w:p>
        <w:p w14:paraId="29B25DBA"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Ouellette, G. P. (2006). What’s meaning got to do with it: The role of vocabulary in word reading and reading comprehension. </w:t>
          </w:r>
          <w:r w:rsidRPr="00FB236D">
            <w:rPr>
              <w:rFonts w:ascii="Calibri" w:hAnsi="Calibri" w:cs="Times New Roman"/>
              <w:i/>
              <w:iCs/>
              <w:noProof/>
            </w:rPr>
            <w:t>Journal of Educational Psychology</w:t>
          </w:r>
          <w:r w:rsidRPr="00FB236D">
            <w:rPr>
              <w:rFonts w:ascii="Calibri" w:hAnsi="Calibri" w:cs="Times New Roman"/>
              <w:noProof/>
            </w:rPr>
            <w:t xml:space="preserve">, </w:t>
          </w:r>
          <w:r w:rsidRPr="00FB236D">
            <w:rPr>
              <w:rFonts w:ascii="Calibri" w:hAnsi="Calibri" w:cs="Times New Roman"/>
              <w:i/>
              <w:iCs/>
              <w:noProof/>
            </w:rPr>
            <w:t>98</w:t>
          </w:r>
          <w:r w:rsidRPr="00FB236D">
            <w:rPr>
              <w:rFonts w:ascii="Calibri" w:hAnsi="Calibri" w:cs="Times New Roman"/>
              <w:noProof/>
            </w:rPr>
            <w:t>(3), 554–566. http://doi.org/10.1037/0022-0663.98.3.554</w:t>
          </w:r>
        </w:p>
        <w:p w14:paraId="3AC27094"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Perdijk, K., Schreuder, R., Baayen, R. H., &amp; Verhoeven, L. (2012). Effects of morphological Family Size for young readers. </w:t>
          </w:r>
          <w:r w:rsidRPr="00FB236D">
            <w:rPr>
              <w:rFonts w:ascii="Calibri" w:hAnsi="Calibri" w:cs="Times New Roman"/>
              <w:i/>
              <w:iCs/>
              <w:noProof/>
            </w:rPr>
            <w:t>British Journal of Developmental Psychology</w:t>
          </w:r>
          <w:r w:rsidRPr="00FB236D">
            <w:rPr>
              <w:rFonts w:ascii="Calibri" w:hAnsi="Calibri" w:cs="Times New Roman"/>
              <w:noProof/>
            </w:rPr>
            <w:t xml:space="preserve">, </w:t>
          </w:r>
          <w:r w:rsidRPr="00FB236D">
            <w:rPr>
              <w:rFonts w:ascii="Calibri" w:hAnsi="Calibri" w:cs="Times New Roman"/>
              <w:i/>
              <w:iCs/>
              <w:noProof/>
            </w:rPr>
            <w:t>30</w:t>
          </w:r>
          <w:r w:rsidRPr="00FB236D">
            <w:rPr>
              <w:rFonts w:ascii="Calibri" w:hAnsi="Calibri" w:cs="Times New Roman"/>
              <w:noProof/>
            </w:rPr>
            <w:t>(3), 432–445. http://doi.org/10.1111/j.2044-835X.2011.02053.x</w:t>
          </w:r>
        </w:p>
        <w:p w14:paraId="5065A698"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Perea, M. (2000). The effects of orthographic neighborhood in reading and laboratory word identification tasks: A review. </w:t>
          </w:r>
          <w:r w:rsidRPr="00FB236D">
            <w:rPr>
              <w:rFonts w:ascii="Calibri" w:hAnsi="Calibri" w:cs="Times New Roman"/>
              <w:i/>
              <w:iCs/>
              <w:noProof/>
            </w:rPr>
            <w:t>Psicologica</w:t>
          </w:r>
          <w:r w:rsidRPr="00FB236D">
            <w:rPr>
              <w:rFonts w:ascii="Calibri" w:hAnsi="Calibri" w:cs="Times New Roman"/>
              <w:noProof/>
            </w:rPr>
            <w:t xml:space="preserve">, </w:t>
          </w:r>
          <w:r w:rsidRPr="00FB236D">
            <w:rPr>
              <w:rFonts w:ascii="Calibri" w:hAnsi="Calibri" w:cs="Times New Roman"/>
              <w:i/>
              <w:iCs/>
              <w:noProof/>
            </w:rPr>
            <w:t>21</w:t>
          </w:r>
          <w:r w:rsidRPr="00FB236D">
            <w:rPr>
              <w:rFonts w:ascii="Calibri" w:hAnsi="Calibri" w:cs="Times New Roman"/>
              <w:noProof/>
            </w:rPr>
            <w:t>, 327–340. http://doi.org/10.1037//0096-1523.25.4.1142</w:t>
          </w:r>
        </w:p>
        <w:p w14:paraId="66B50456"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Quémart, P., Casalis, S., &amp; Colé, P. (2011). The role of form and meaning in the processing of written morphology: A priming study in French developing readers. </w:t>
          </w:r>
          <w:r w:rsidRPr="00FB236D">
            <w:rPr>
              <w:rFonts w:ascii="Calibri" w:hAnsi="Calibri" w:cs="Times New Roman"/>
              <w:i/>
              <w:iCs/>
              <w:noProof/>
            </w:rPr>
            <w:t>Journal of Experimental Child Psychology</w:t>
          </w:r>
          <w:r w:rsidRPr="00FB236D">
            <w:rPr>
              <w:rFonts w:ascii="Calibri" w:hAnsi="Calibri" w:cs="Times New Roman"/>
              <w:noProof/>
            </w:rPr>
            <w:t xml:space="preserve">, </w:t>
          </w:r>
          <w:r w:rsidRPr="00FB236D">
            <w:rPr>
              <w:rFonts w:ascii="Calibri" w:hAnsi="Calibri" w:cs="Times New Roman"/>
              <w:i/>
              <w:iCs/>
              <w:noProof/>
            </w:rPr>
            <w:t>109</w:t>
          </w:r>
          <w:r w:rsidRPr="00FB236D">
            <w:rPr>
              <w:rFonts w:ascii="Calibri" w:hAnsi="Calibri" w:cs="Times New Roman"/>
              <w:noProof/>
            </w:rPr>
            <w:t>(4), 478–496. http://doi.org/10.1016/j.jecp.2011.02.008</w:t>
          </w:r>
        </w:p>
        <w:p w14:paraId="49743F64"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Quémart, P., Casalis, S., &amp; Duncan, L. G. (2012). Exploring the Role of Bases and Suffixes When Reading Familiar and Unfamiliar Words: Evidence From French Young Readers. </w:t>
          </w:r>
          <w:r w:rsidRPr="00FB236D">
            <w:rPr>
              <w:rFonts w:ascii="Calibri" w:hAnsi="Calibri" w:cs="Times New Roman"/>
              <w:i/>
              <w:iCs/>
              <w:noProof/>
            </w:rPr>
            <w:t>Scientific Studies of Reading</w:t>
          </w:r>
          <w:r w:rsidRPr="00FB236D">
            <w:rPr>
              <w:rFonts w:ascii="Calibri" w:hAnsi="Calibri" w:cs="Times New Roman"/>
              <w:noProof/>
            </w:rPr>
            <w:t xml:space="preserve">, </w:t>
          </w:r>
          <w:r w:rsidRPr="00FB236D">
            <w:rPr>
              <w:rFonts w:ascii="Calibri" w:hAnsi="Calibri" w:cs="Times New Roman"/>
              <w:i/>
              <w:iCs/>
              <w:noProof/>
            </w:rPr>
            <w:t>16</w:t>
          </w:r>
          <w:r w:rsidRPr="00FB236D">
            <w:rPr>
              <w:rFonts w:ascii="Calibri" w:hAnsi="Calibri" w:cs="Times New Roman"/>
              <w:noProof/>
            </w:rPr>
            <w:t>(5), 424–442. http://doi.org/10.1080/10888438.2011.584333</w:t>
          </w:r>
        </w:p>
        <w:p w14:paraId="0BB0CB9A"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Rastle, K., &amp; Davis, M. H. (2008). Morphological decomposition based on the analysis of orthography. </w:t>
          </w:r>
          <w:r w:rsidRPr="00FB236D">
            <w:rPr>
              <w:rFonts w:ascii="Calibri" w:hAnsi="Calibri" w:cs="Times New Roman"/>
              <w:i/>
              <w:iCs/>
              <w:noProof/>
            </w:rPr>
            <w:t>Language and Cognitive Processes</w:t>
          </w:r>
          <w:r w:rsidRPr="00FB236D">
            <w:rPr>
              <w:rFonts w:ascii="Calibri" w:hAnsi="Calibri" w:cs="Times New Roman"/>
              <w:noProof/>
            </w:rPr>
            <w:t xml:space="preserve">, </w:t>
          </w:r>
          <w:r w:rsidRPr="00FB236D">
            <w:rPr>
              <w:rFonts w:ascii="Calibri" w:hAnsi="Calibri" w:cs="Times New Roman"/>
              <w:i/>
              <w:iCs/>
              <w:noProof/>
            </w:rPr>
            <w:t>23</w:t>
          </w:r>
          <w:r w:rsidRPr="00FB236D">
            <w:rPr>
              <w:rFonts w:ascii="Calibri" w:hAnsi="Calibri" w:cs="Times New Roman"/>
              <w:noProof/>
            </w:rPr>
            <w:t>(7/8), 942–971. http://doi.org/10.1080/01690960802069730</w:t>
          </w:r>
        </w:p>
        <w:p w14:paraId="187F987B"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Rastle, K., Davis, M. H., Marslen-Wilson, W. D., &amp; Tyler, L. K. (2000). Morphological and semantic effects in visual word recognition: A time-course study. </w:t>
          </w:r>
          <w:r w:rsidRPr="00FB236D">
            <w:rPr>
              <w:rFonts w:ascii="Calibri" w:hAnsi="Calibri" w:cs="Times New Roman"/>
              <w:i/>
              <w:iCs/>
              <w:noProof/>
            </w:rPr>
            <w:t>Language and Cognitive Processes</w:t>
          </w:r>
          <w:r w:rsidRPr="00FB236D">
            <w:rPr>
              <w:rFonts w:ascii="Calibri" w:hAnsi="Calibri" w:cs="Times New Roman"/>
              <w:noProof/>
            </w:rPr>
            <w:t xml:space="preserve">, </w:t>
          </w:r>
          <w:r w:rsidRPr="00FB236D">
            <w:rPr>
              <w:rFonts w:ascii="Calibri" w:hAnsi="Calibri" w:cs="Times New Roman"/>
              <w:i/>
              <w:iCs/>
              <w:noProof/>
            </w:rPr>
            <w:t>15</w:t>
          </w:r>
          <w:r w:rsidRPr="00FB236D">
            <w:rPr>
              <w:rFonts w:ascii="Calibri" w:hAnsi="Calibri" w:cs="Times New Roman"/>
              <w:noProof/>
            </w:rPr>
            <w:t>(4–5), 507–537. http://doi.org/10.1080/01690960050119689</w:t>
          </w:r>
        </w:p>
        <w:p w14:paraId="72096FBC"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Rastle, K., Davis, M. H., &amp; New, B. (2004). The broth in my brother’s brothel: Morpho-orthographic segmentation in visual word recognition. </w:t>
          </w:r>
          <w:r w:rsidRPr="00FB236D">
            <w:rPr>
              <w:rFonts w:ascii="Calibri" w:hAnsi="Calibri" w:cs="Times New Roman"/>
              <w:i/>
              <w:iCs/>
              <w:noProof/>
            </w:rPr>
            <w:t>Psychonomic Bulletin &amp; Review</w:t>
          </w:r>
          <w:r w:rsidRPr="00FB236D">
            <w:rPr>
              <w:rFonts w:ascii="Calibri" w:hAnsi="Calibri" w:cs="Times New Roman"/>
              <w:noProof/>
            </w:rPr>
            <w:t xml:space="preserve">, </w:t>
          </w:r>
          <w:r w:rsidRPr="00FB236D">
            <w:rPr>
              <w:rFonts w:ascii="Calibri" w:hAnsi="Calibri" w:cs="Times New Roman"/>
              <w:i/>
              <w:iCs/>
              <w:noProof/>
            </w:rPr>
            <w:t>11</w:t>
          </w:r>
          <w:r w:rsidRPr="00FB236D">
            <w:rPr>
              <w:rFonts w:ascii="Calibri" w:hAnsi="Calibri" w:cs="Times New Roman"/>
              <w:noProof/>
            </w:rPr>
            <w:t>(6), 1090–1098. http://doi.org/10.3758/BF03196742</w:t>
          </w:r>
        </w:p>
        <w:p w14:paraId="6F108351"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Reichle, E. D., &amp; Perfetti, C. A. (2003). Morphology in Word Identification: A Word- Experience Model That Accounts for Morpheme Frequency Effects. </w:t>
          </w:r>
          <w:r w:rsidRPr="00FB236D">
            <w:rPr>
              <w:rFonts w:ascii="Calibri" w:hAnsi="Calibri" w:cs="Times New Roman"/>
              <w:i/>
              <w:iCs/>
              <w:noProof/>
            </w:rPr>
            <w:t>Scientific Studies of Reading</w:t>
          </w:r>
          <w:r w:rsidRPr="00FB236D">
            <w:rPr>
              <w:rFonts w:ascii="Calibri" w:hAnsi="Calibri" w:cs="Times New Roman"/>
              <w:noProof/>
            </w:rPr>
            <w:t xml:space="preserve">, </w:t>
          </w:r>
          <w:r w:rsidRPr="00FB236D">
            <w:rPr>
              <w:rFonts w:ascii="Calibri" w:hAnsi="Calibri" w:cs="Times New Roman"/>
              <w:i/>
              <w:iCs/>
              <w:noProof/>
            </w:rPr>
            <w:t>7</w:t>
          </w:r>
          <w:r w:rsidRPr="00FB236D">
            <w:rPr>
              <w:rFonts w:ascii="Calibri" w:hAnsi="Calibri" w:cs="Times New Roman"/>
              <w:noProof/>
            </w:rPr>
            <w:t>(3), 219–237. http://doi.org/10.1207/S1532799XSSR0703</w:t>
          </w:r>
        </w:p>
        <w:p w14:paraId="678ABCB9"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Schiff, R., Raveh, M., &amp; Fighel, A. (2012). The Development of the Hebrew Mental Lexicon: When Morphological Representations Become Devoid of Their Meaning. </w:t>
          </w:r>
          <w:r w:rsidRPr="00FB236D">
            <w:rPr>
              <w:rFonts w:ascii="Calibri" w:hAnsi="Calibri" w:cs="Times New Roman"/>
              <w:i/>
              <w:iCs/>
              <w:noProof/>
            </w:rPr>
            <w:t>Scientific Studies of Reading</w:t>
          </w:r>
          <w:r w:rsidRPr="00FB236D">
            <w:rPr>
              <w:rFonts w:ascii="Calibri" w:hAnsi="Calibri" w:cs="Times New Roman"/>
              <w:noProof/>
            </w:rPr>
            <w:t xml:space="preserve">, </w:t>
          </w:r>
          <w:r w:rsidRPr="00FB236D">
            <w:rPr>
              <w:rFonts w:ascii="Calibri" w:hAnsi="Calibri" w:cs="Times New Roman"/>
              <w:i/>
              <w:iCs/>
              <w:noProof/>
            </w:rPr>
            <w:t>16</w:t>
          </w:r>
          <w:r w:rsidRPr="00FB236D">
            <w:rPr>
              <w:rFonts w:ascii="Calibri" w:hAnsi="Calibri" w:cs="Times New Roman"/>
              <w:noProof/>
            </w:rPr>
            <w:t>(5), 383–403. http://doi.org/10.1080/10888438.2011.571327</w:t>
          </w:r>
        </w:p>
        <w:p w14:paraId="5077009D"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Schneider, W., Eschman, A., &amp; Zuccolotto, A. (2012a). E-prime 2 reference guide. Pittsburgh: Psychology Software Tools Inc.</w:t>
          </w:r>
        </w:p>
        <w:p w14:paraId="005F6719"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Schneider, W., Eschman, A., &amp; Zuccolotto, A. (2012b). E-prime 2 user’s guide. Pittsburgh: Psychology Software Tools Inc.</w:t>
          </w:r>
        </w:p>
        <w:p w14:paraId="6702D850"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Schreuder, R., &amp; Baayen, R. H. (1995). Modeling morphological processing. In L. B. Feldman (Ed.), </w:t>
          </w:r>
          <w:r w:rsidRPr="00FB236D">
            <w:rPr>
              <w:rFonts w:ascii="Calibri" w:hAnsi="Calibri" w:cs="Times New Roman"/>
              <w:i/>
              <w:iCs/>
              <w:noProof/>
            </w:rPr>
            <w:t>Morphological aspects of language processing</w:t>
          </w:r>
          <w:r w:rsidRPr="00FB236D">
            <w:rPr>
              <w:rFonts w:ascii="Calibri" w:hAnsi="Calibri" w:cs="Times New Roman"/>
              <w:noProof/>
            </w:rPr>
            <w:t xml:space="preserve"> (pp. 131–154). Hillsdale, NJ: Lawrence Erlbaum.</w:t>
          </w:r>
        </w:p>
        <w:p w14:paraId="733151AC"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Singson, M., Mahony, D., &amp; Mann, V. (2000). The relation between reading ability and morphological skills: Evidence from derivational suffixes. </w:t>
          </w:r>
          <w:r w:rsidRPr="00FB236D">
            <w:rPr>
              <w:rFonts w:ascii="Calibri" w:hAnsi="Calibri" w:cs="Times New Roman"/>
              <w:i/>
              <w:iCs/>
              <w:noProof/>
            </w:rPr>
            <w:t>Reading and Writing: An Interdisciplinary Journal</w:t>
          </w:r>
          <w:r w:rsidRPr="00FB236D">
            <w:rPr>
              <w:rFonts w:ascii="Calibri" w:hAnsi="Calibri" w:cs="Times New Roman"/>
              <w:noProof/>
            </w:rPr>
            <w:t xml:space="preserve">, </w:t>
          </w:r>
          <w:r w:rsidRPr="00FB236D">
            <w:rPr>
              <w:rFonts w:ascii="Calibri" w:hAnsi="Calibri" w:cs="Times New Roman"/>
              <w:i/>
              <w:iCs/>
              <w:noProof/>
            </w:rPr>
            <w:t>12</w:t>
          </w:r>
          <w:r w:rsidRPr="00FB236D">
            <w:rPr>
              <w:rFonts w:ascii="Calibri" w:hAnsi="Calibri" w:cs="Times New Roman"/>
              <w:noProof/>
            </w:rPr>
            <w:t>(3), 219–252. http://doi.org/10.1017/S1040820700002808</w:t>
          </w:r>
        </w:p>
        <w:p w14:paraId="46172F31"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Taft, M. (2004). Morphological decomposition and the reverse base frequency effect. </w:t>
          </w:r>
          <w:r w:rsidRPr="00FB236D">
            <w:rPr>
              <w:rFonts w:ascii="Calibri" w:hAnsi="Calibri" w:cs="Times New Roman"/>
              <w:i/>
              <w:iCs/>
              <w:noProof/>
            </w:rPr>
            <w:t>The Quarterly Journal of Experimental Psychology Section A</w:t>
          </w:r>
          <w:r w:rsidRPr="00FB236D">
            <w:rPr>
              <w:rFonts w:ascii="Calibri" w:hAnsi="Calibri" w:cs="Times New Roman"/>
              <w:noProof/>
            </w:rPr>
            <w:t xml:space="preserve">, </w:t>
          </w:r>
          <w:r w:rsidRPr="00FB236D">
            <w:rPr>
              <w:rFonts w:ascii="Calibri" w:hAnsi="Calibri" w:cs="Times New Roman"/>
              <w:i/>
              <w:iCs/>
              <w:noProof/>
            </w:rPr>
            <w:t>57</w:t>
          </w:r>
          <w:r w:rsidRPr="00FB236D">
            <w:rPr>
              <w:rFonts w:ascii="Calibri" w:hAnsi="Calibri" w:cs="Times New Roman"/>
              <w:noProof/>
            </w:rPr>
            <w:t>(4), 745–765. http://doi.org/10.1080/02724980343000477</w:t>
          </w:r>
        </w:p>
        <w:p w14:paraId="027A4073"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Taft, M., &amp; Forster, K. I. (1975). Lexical storage and retrieval of prefixed words. </w:t>
          </w:r>
          <w:r w:rsidRPr="00FB236D">
            <w:rPr>
              <w:rFonts w:ascii="Calibri" w:hAnsi="Calibri" w:cs="Times New Roman"/>
              <w:i/>
              <w:iCs/>
              <w:noProof/>
            </w:rPr>
            <w:t>Journal of Verbal Learning and Verbal Behavior</w:t>
          </w:r>
          <w:r w:rsidRPr="00FB236D">
            <w:rPr>
              <w:rFonts w:ascii="Calibri" w:hAnsi="Calibri" w:cs="Times New Roman"/>
              <w:noProof/>
            </w:rPr>
            <w:t xml:space="preserve">, </w:t>
          </w:r>
          <w:r w:rsidRPr="00FB236D">
            <w:rPr>
              <w:rFonts w:ascii="Calibri" w:hAnsi="Calibri" w:cs="Times New Roman"/>
              <w:i/>
              <w:iCs/>
              <w:noProof/>
            </w:rPr>
            <w:t>14</w:t>
          </w:r>
          <w:r w:rsidRPr="00FB236D">
            <w:rPr>
              <w:rFonts w:ascii="Calibri" w:hAnsi="Calibri" w:cs="Times New Roman"/>
              <w:noProof/>
            </w:rPr>
            <w:t>(6), 638–647. http://doi.org/10.1016/S0022-5371(75)80051-X</w:t>
          </w:r>
        </w:p>
        <w:p w14:paraId="2707207E"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Taylor, J. S. H., Duff, F. J., Woollams, A. M., Monaghan, P., &amp; Ricketts, J. (2015). How Word Meaning Influences Word Reading. </w:t>
          </w:r>
          <w:r w:rsidRPr="00FB236D">
            <w:rPr>
              <w:rFonts w:ascii="Calibri" w:hAnsi="Calibri" w:cs="Times New Roman"/>
              <w:i/>
              <w:iCs/>
              <w:noProof/>
            </w:rPr>
            <w:t>Current Directions in Psychological Science</w:t>
          </w:r>
          <w:r w:rsidRPr="00FB236D">
            <w:rPr>
              <w:rFonts w:ascii="Calibri" w:hAnsi="Calibri" w:cs="Times New Roman"/>
              <w:noProof/>
            </w:rPr>
            <w:t xml:space="preserve">, </w:t>
          </w:r>
          <w:r w:rsidRPr="00FB236D">
            <w:rPr>
              <w:rFonts w:ascii="Calibri" w:hAnsi="Calibri" w:cs="Times New Roman"/>
              <w:i/>
              <w:iCs/>
              <w:noProof/>
            </w:rPr>
            <w:t>24</w:t>
          </w:r>
          <w:r w:rsidRPr="00FB236D">
            <w:rPr>
              <w:rFonts w:ascii="Calibri" w:hAnsi="Calibri" w:cs="Times New Roman"/>
              <w:noProof/>
            </w:rPr>
            <w:t>(4), 322–328. http://doi.org/10.1177/0963721415574980</w:t>
          </w:r>
        </w:p>
        <w:p w14:paraId="57765BC3"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Torgesen, J. K., Wagner, R. K., &amp; Rashotte, C. A. (2012). </w:t>
          </w:r>
          <w:r w:rsidRPr="00FB236D">
            <w:rPr>
              <w:rFonts w:ascii="Calibri" w:hAnsi="Calibri" w:cs="Times New Roman"/>
              <w:i/>
              <w:iCs/>
              <w:noProof/>
            </w:rPr>
            <w:t>Test of Word-Reading Efficiency - Second Edition (TOWRE 2)</w:t>
          </w:r>
          <w:r w:rsidRPr="00FB236D">
            <w:rPr>
              <w:rFonts w:ascii="Calibri" w:hAnsi="Calibri" w:cs="Times New Roman"/>
              <w:noProof/>
            </w:rPr>
            <w:t>. Austin, TX: Pro-Ed.</w:t>
          </w:r>
        </w:p>
        <w:p w14:paraId="72AB3E73" w14:textId="77777777" w:rsidR="00FB236D" w:rsidRPr="00FB236D" w:rsidRDefault="00FB236D" w:rsidP="00FB236D">
          <w:pPr>
            <w:widowControl w:val="0"/>
            <w:autoSpaceDE w:val="0"/>
            <w:autoSpaceDN w:val="0"/>
            <w:adjustRightInd w:val="0"/>
            <w:ind w:left="480" w:hanging="480"/>
            <w:rPr>
              <w:rFonts w:ascii="Calibri" w:hAnsi="Calibri" w:cs="Times New Roman"/>
              <w:noProof/>
            </w:rPr>
          </w:pPr>
          <w:r w:rsidRPr="00FB236D">
            <w:rPr>
              <w:rFonts w:ascii="Calibri" w:hAnsi="Calibri" w:cs="Times New Roman"/>
              <w:noProof/>
            </w:rPr>
            <w:t xml:space="preserve">Tyler, A., &amp; Nagy, W. (1989). The acquisition of English derivational morphology. </w:t>
          </w:r>
          <w:r w:rsidRPr="00FB236D">
            <w:rPr>
              <w:rFonts w:ascii="Calibri" w:hAnsi="Calibri" w:cs="Times New Roman"/>
              <w:i/>
              <w:iCs/>
              <w:noProof/>
            </w:rPr>
            <w:t>Journal of Memory &amp; Language</w:t>
          </w:r>
          <w:r w:rsidRPr="00FB236D">
            <w:rPr>
              <w:rFonts w:ascii="Calibri" w:hAnsi="Calibri" w:cs="Times New Roman"/>
              <w:noProof/>
            </w:rPr>
            <w:t xml:space="preserve">, </w:t>
          </w:r>
          <w:r w:rsidRPr="00FB236D">
            <w:rPr>
              <w:rFonts w:ascii="Calibri" w:hAnsi="Calibri" w:cs="Times New Roman"/>
              <w:i/>
              <w:iCs/>
              <w:noProof/>
            </w:rPr>
            <w:t>28</w:t>
          </w:r>
          <w:r w:rsidRPr="00FB236D">
            <w:rPr>
              <w:rFonts w:ascii="Calibri" w:hAnsi="Calibri" w:cs="Times New Roman"/>
              <w:noProof/>
            </w:rPr>
            <w:t>, 649–667.</w:t>
          </w:r>
        </w:p>
        <w:p w14:paraId="2E87B039" w14:textId="77777777" w:rsidR="00FB236D" w:rsidRPr="00FB236D" w:rsidRDefault="00FB236D" w:rsidP="00FB236D">
          <w:pPr>
            <w:widowControl w:val="0"/>
            <w:autoSpaceDE w:val="0"/>
            <w:autoSpaceDN w:val="0"/>
            <w:adjustRightInd w:val="0"/>
            <w:ind w:left="480" w:hanging="480"/>
            <w:rPr>
              <w:rFonts w:ascii="Calibri" w:hAnsi="Calibri"/>
              <w:noProof/>
            </w:rPr>
          </w:pPr>
          <w:r w:rsidRPr="00FB236D">
            <w:rPr>
              <w:rFonts w:ascii="Calibri" w:hAnsi="Calibri" w:cs="Times New Roman"/>
              <w:noProof/>
            </w:rPr>
            <w:t xml:space="preserve">Wechsler, D. (2013). WASI -II: Wechsler abbreviated scale of intelligence - second edition. </w:t>
          </w:r>
          <w:r w:rsidRPr="00FB236D">
            <w:rPr>
              <w:rFonts w:ascii="Calibri" w:hAnsi="Calibri" w:cs="Times New Roman"/>
              <w:i/>
              <w:iCs/>
              <w:noProof/>
            </w:rPr>
            <w:t>Journal of Psychoeducational Assessment</w:t>
          </w:r>
          <w:r w:rsidRPr="00FB236D">
            <w:rPr>
              <w:rFonts w:ascii="Calibri" w:hAnsi="Calibri" w:cs="Times New Roman"/>
              <w:noProof/>
            </w:rPr>
            <w:t xml:space="preserve">, </w:t>
          </w:r>
          <w:r w:rsidRPr="00FB236D">
            <w:rPr>
              <w:rFonts w:ascii="Calibri" w:hAnsi="Calibri" w:cs="Times New Roman"/>
              <w:i/>
              <w:iCs/>
              <w:noProof/>
            </w:rPr>
            <w:t>31</w:t>
          </w:r>
          <w:r w:rsidRPr="00FB236D">
            <w:rPr>
              <w:rFonts w:ascii="Calibri" w:hAnsi="Calibri" w:cs="Times New Roman"/>
              <w:noProof/>
            </w:rPr>
            <w:t>(3), 337–41. http://doi.org/10.1177/0734282912467756</w:t>
          </w:r>
        </w:p>
        <w:p w14:paraId="2006DAB3" w14:textId="353E8D01" w:rsidR="007E66C8" w:rsidRPr="007E66C8" w:rsidRDefault="007E66C8" w:rsidP="007E66C8">
          <w:pPr>
            <w:ind w:firstLine="0"/>
          </w:pPr>
          <w:r w:rsidRPr="007E66C8">
            <w:rPr>
              <w:rFonts w:ascii="Calibri" w:hAnsi="Calibri"/>
            </w:rPr>
            <w:fldChar w:fldCharType="end"/>
          </w:r>
        </w:p>
        <w:sdt>
          <w:sdtPr>
            <w:rPr>
              <w:rFonts w:ascii="Calibri" w:hAnsi="Calibri"/>
            </w:rPr>
            <w:id w:val="-573587230"/>
            <w:bibliography/>
          </w:sdtPr>
          <w:sdtEndPr/>
          <w:sdtContent>
            <w:p w14:paraId="115BCC4A" w14:textId="346FB555" w:rsidR="000124A0" w:rsidRDefault="000124A0" w:rsidP="007E66C8">
              <w:pPr>
                <w:pStyle w:val="Bibliography"/>
              </w:pPr>
            </w:p>
            <w:p w14:paraId="739C5470" w14:textId="6229E568" w:rsidR="00CE5947" w:rsidRPr="00946D3F" w:rsidRDefault="00BE1280" w:rsidP="00637B1E">
              <w:pPr>
                <w:rPr>
                  <w:rFonts w:ascii="Calibri" w:hAnsi="Calibri"/>
                </w:rPr>
              </w:pPr>
              <w:r>
                <w:rPr>
                  <w:rFonts w:ascii="Calibri" w:hAnsi="Calibri"/>
                </w:rPr>
                <w:br w:type="page"/>
              </w:r>
            </w:p>
          </w:sdtContent>
        </w:sdt>
      </w:sdtContent>
    </w:sdt>
    <w:p w14:paraId="0AFBA99D" w14:textId="77777777" w:rsidR="003207AD" w:rsidRPr="00946D3F" w:rsidRDefault="003207AD" w:rsidP="00A61956">
      <w:pPr>
        <w:pStyle w:val="SectionTitle"/>
        <w:rPr>
          <w:rFonts w:ascii="Calibri" w:hAnsi="Calibri"/>
        </w:rPr>
      </w:pPr>
      <w:r w:rsidRPr="00946D3F">
        <w:rPr>
          <w:rFonts w:ascii="Calibri" w:hAnsi="Calibri"/>
        </w:rPr>
        <w:t>Tables</w:t>
      </w:r>
    </w:p>
    <w:p w14:paraId="5D5BA0CC" w14:textId="7D7F3F80" w:rsidR="0036628B" w:rsidRPr="00946D3F" w:rsidRDefault="0036628B" w:rsidP="00EC4AE1">
      <w:pPr>
        <w:pStyle w:val="NoSpacing"/>
        <w:spacing w:line="360" w:lineRule="auto"/>
        <w:rPr>
          <w:rFonts w:ascii="Calibri" w:hAnsi="Calibri"/>
        </w:rPr>
      </w:pPr>
      <w:r>
        <w:rPr>
          <w:rFonts w:ascii="Calibri" w:hAnsi="Calibri"/>
        </w:rPr>
        <w:t>Table 1</w:t>
      </w:r>
    </w:p>
    <w:p w14:paraId="1F349C83" w14:textId="07C8BDA1" w:rsidR="0036628B" w:rsidRDefault="0036628B" w:rsidP="00EC4AE1">
      <w:pPr>
        <w:pStyle w:val="NoSpacing"/>
        <w:spacing w:line="360" w:lineRule="auto"/>
        <w:rPr>
          <w:rStyle w:val="Emphasis"/>
          <w:rFonts w:ascii="Calibri" w:hAnsi="Calibri"/>
        </w:rPr>
      </w:pPr>
      <w:r>
        <w:rPr>
          <w:rStyle w:val="Emphasis"/>
          <w:rFonts w:ascii="Calibri" w:hAnsi="Calibri"/>
        </w:rPr>
        <w:t>M</w:t>
      </w:r>
      <w:r w:rsidR="00713949">
        <w:rPr>
          <w:rStyle w:val="Emphasis"/>
          <w:rFonts w:ascii="Calibri" w:hAnsi="Calibri"/>
        </w:rPr>
        <w:t>edians and interquartile ranges</w:t>
      </w:r>
      <w:r>
        <w:rPr>
          <w:rStyle w:val="Emphasis"/>
          <w:rFonts w:ascii="Calibri" w:hAnsi="Calibri"/>
        </w:rPr>
        <w:t xml:space="preserve"> for lexical characteristics of nonword stimuli by condition</w:t>
      </w:r>
    </w:p>
    <w:p w14:paraId="12B56ED5" w14:textId="77777777" w:rsidR="00EC4AE1" w:rsidRDefault="00EC4AE1" w:rsidP="00EC4AE1">
      <w:pPr>
        <w:pStyle w:val="NoSpacing"/>
        <w:spacing w:line="360" w:lineRule="auto"/>
        <w:rPr>
          <w:rStyle w:val="Emphasis"/>
          <w:rFonts w:ascii="Calibri" w:hAnsi="Calibri"/>
        </w:rPr>
      </w:pPr>
    </w:p>
    <w:tbl>
      <w:tblPr>
        <w:tblStyle w:val="APAReport"/>
        <w:tblW w:w="5000" w:type="pct"/>
        <w:tblLook w:val="04A0" w:firstRow="1" w:lastRow="0" w:firstColumn="1" w:lastColumn="0" w:noHBand="0" w:noVBand="1"/>
        <w:tblCaption w:val="Sample 5-column table"/>
      </w:tblPr>
      <w:tblGrid>
        <w:gridCol w:w="3828"/>
        <w:gridCol w:w="1329"/>
        <w:gridCol w:w="53"/>
        <w:gridCol w:w="1383"/>
        <w:gridCol w:w="1331"/>
        <w:gridCol w:w="53"/>
        <w:gridCol w:w="1383"/>
      </w:tblGrid>
      <w:tr w:rsidR="00E37458" w:rsidRPr="006D5D63" w14:paraId="02913A9E" w14:textId="4A07D4EC" w:rsidTr="00220C47">
        <w:trPr>
          <w:cnfStyle w:val="100000000000" w:firstRow="1" w:lastRow="0" w:firstColumn="0" w:lastColumn="0" w:oddVBand="0" w:evenVBand="0" w:oddHBand="0" w:evenHBand="0" w:firstRowFirstColumn="0" w:firstRowLastColumn="0" w:lastRowFirstColumn="0" w:lastRowLastColumn="0"/>
        </w:trPr>
        <w:tc>
          <w:tcPr>
            <w:tcW w:w="2045" w:type="pct"/>
            <w:tcBorders>
              <w:bottom w:val="nil"/>
            </w:tcBorders>
          </w:tcPr>
          <w:p w14:paraId="6F8DB872" w14:textId="74C33603" w:rsidR="00E37458" w:rsidRPr="00C35D76" w:rsidRDefault="00E37458" w:rsidP="00EC4AE1">
            <w:pPr>
              <w:pStyle w:val="NoSpacing"/>
              <w:spacing w:line="360" w:lineRule="auto"/>
              <w:rPr>
                <w:rFonts w:ascii="Calibri" w:hAnsi="Calibri"/>
              </w:rPr>
            </w:pPr>
          </w:p>
        </w:tc>
        <w:tc>
          <w:tcPr>
            <w:tcW w:w="1477" w:type="pct"/>
            <w:gridSpan w:val="3"/>
            <w:tcBorders>
              <w:bottom w:val="nil"/>
            </w:tcBorders>
          </w:tcPr>
          <w:p w14:paraId="5C601046" w14:textId="2B40A756" w:rsidR="00E37458" w:rsidRPr="00C35D76" w:rsidRDefault="00E37458" w:rsidP="00EC4AE1">
            <w:pPr>
              <w:pStyle w:val="NoSpacing"/>
              <w:spacing w:line="360" w:lineRule="auto"/>
              <w:rPr>
                <w:rFonts w:ascii="Calibri" w:hAnsi="Calibri"/>
              </w:rPr>
            </w:pPr>
            <w:r>
              <w:rPr>
                <w:rFonts w:ascii="Calibri" w:hAnsi="Calibri"/>
              </w:rPr>
              <w:t>Pseudomorphemic</w:t>
            </w:r>
          </w:p>
        </w:tc>
        <w:tc>
          <w:tcPr>
            <w:tcW w:w="1478" w:type="pct"/>
            <w:gridSpan w:val="3"/>
            <w:tcBorders>
              <w:bottom w:val="nil"/>
            </w:tcBorders>
          </w:tcPr>
          <w:p w14:paraId="2980349B" w14:textId="77EFAED3" w:rsidR="00E37458" w:rsidRDefault="00E37458" w:rsidP="00EC4AE1">
            <w:pPr>
              <w:pStyle w:val="NoSpacing"/>
              <w:spacing w:line="360" w:lineRule="auto"/>
              <w:rPr>
                <w:rFonts w:ascii="Calibri" w:hAnsi="Calibri"/>
              </w:rPr>
            </w:pPr>
            <w:r>
              <w:rPr>
                <w:rFonts w:ascii="Calibri" w:hAnsi="Calibri"/>
              </w:rPr>
              <w:t>Control</w:t>
            </w:r>
          </w:p>
        </w:tc>
      </w:tr>
      <w:tr w:rsidR="00655B52" w:rsidRPr="006D5D63" w14:paraId="6478E5B8" w14:textId="366EF41A" w:rsidTr="00220C47">
        <w:tc>
          <w:tcPr>
            <w:tcW w:w="2045" w:type="pct"/>
            <w:tcBorders>
              <w:top w:val="nil"/>
              <w:bottom w:val="single" w:sz="12" w:space="0" w:color="auto"/>
            </w:tcBorders>
          </w:tcPr>
          <w:p w14:paraId="188272E0" w14:textId="77777777" w:rsidR="00655B52" w:rsidRPr="006D5D63" w:rsidRDefault="00655B52" w:rsidP="00EC4AE1">
            <w:pPr>
              <w:pStyle w:val="NoSpacing"/>
              <w:spacing w:line="360" w:lineRule="auto"/>
              <w:rPr>
                <w:rFonts w:ascii="Calibri" w:hAnsi="Calibri"/>
                <w:sz w:val="21"/>
                <w:szCs w:val="21"/>
              </w:rPr>
            </w:pPr>
          </w:p>
        </w:tc>
        <w:tc>
          <w:tcPr>
            <w:tcW w:w="710" w:type="pct"/>
            <w:tcBorders>
              <w:top w:val="nil"/>
              <w:bottom w:val="single" w:sz="12" w:space="0" w:color="auto"/>
            </w:tcBorders>
          </w:tcPr>
          <w:p w14:paraId="74B09179" w14:textId="2F098225" w:rsidR="00655B52" w:rsidRPr="003435D9" w:rsidRDefault="00655B52" w:rsidP="00EC4AE1">
            <w:pPr>
              <w:pStyle w:val="NoSpacing"/>
              <w:spacing w:line="360" w:lineRule="auto"/>
              <w:rPr>
                <w:rFonts w:ascii="Calibri" w:hAnsi="Calibri"/>
                <w:i/>
              </w:rPr>
            </w:pPr>
            <w:r w:rsidRPr="003435D9">
              <w:rPr>
                <w:rFonts w:ascii="Calibri" w:hAnsi="Calibri"/>
                <w:i/>
              </w:rPr>
              <w:t>Median</w:t>
            </w:r>
          </w:p>
        </w:tc>
        <w:tc>
          <w:tcPr>
            <w:tcW w:w="767" w:type="pct"/>
            <w:gridSpan w:val="2"/>
            <w:tcBorders>
              <w:top w:val="nil"/>
              <w:bottom w:val="single" w:sz="12" w:space="0" w:color="auto"/>
            </w:tcBorders>
          </w:tcPr>
          <w:p w14:paraId="50C3252E" w14:textId="23AE03FB" w:rsidR="00655B52" w:rsidRPr="003435D9" w:rsidRDefault="009419BC" w:rsidP="00EC4AE1">
            <w:pPr>
              <w:pStyle w:val="NoSpacing"/>
              <w:spacing w:line="360" w:lineRule="auto"/>
              <w:rPr>
                <w:rFonts w:ascii="Calibri" w:hAnsi="Calibri"/>
                <w:i/>
              </w:rPr>
            </w:pPr>
            <w:r>
              <w:rPr>
                <w:rFonts w:ascii="Calibri" w:hAnsi="Calibri"/>
                <w:i/>
              </w:rPr>
              <w:t>Interquartile range</w:t>
            </w:r>
            <w:r w:rsidR="00661771" w:rsidRPr="00661771">
              <w:rPr>
                <w:rFonts w:ascii="Calibri" w:hAnsi="Calibri"/>
                <w:i/>
                <w:vertAlign w:val="superscript"/>
              </w:rPr>
              <w:t>a</w:t>
            </w:r>
          </w:p>
        </w:tc>
        <w:tc>
          <w:tcPr>
            <w:tcW w:w="711" w:type="pct"/>
            <w:tcBorders>
              <w:top w:val="nil"/>
              <w:bottom w:val="single" w:sz="12" w:space="0" w:color="auto"/>
            </w:tcBorders>
          </w:tcPr>
          <w:p w14:paraId="0A73160E" w14:textId="7D822701" w:rsidR="00655B52" w:rsidRPr="003435D9" w:rsidRDefault="00655B52" w:rsidP="00EC4AE1">
            <w:pPr>
              <w:pStyle w:val="NoSpacing"/>
              <w:spacing w:line="360" w:lineRule="auto"/>
              <w:rPr>
                <w:rFonts w:ascii="Calibri" w:hAnsi="Calibri"/>
                <w:i/>
              </w:rPr>
            </w:pPr>
            <w:r w:rsidRPr="003435D9">
              <w:rPr>
                <w:rFonts w:ascii="Calibri" w:hAnsi="Calibri"/>
                <w:i/>
              </w:rPr>
              <w:t>Median</w:t>
            </w:r>
          </w:p>
        </w:tc>
        <w:tc>
          <w:tcPr>
            <w:tcW w:w="767" w:type="pct"/>
            <w:gridSpan w:val="2"/>
            <w:tcBorders>
              <w:top w:val="nil"/>
              <w:bottom w:val="single" w:sz="12" w:space="0" w:color="auto"/>
            </w:tcBorders>
          </w:tcPr>
          <w:p w14:paraId="59976275" w14:textId="38589A40" w:rsidR="00655B52" w:rsidRPr="003435D9" w:rsidRDefault="009419BC" w:rsidP="00EC4AE1">
            <w:pPr>
              <w:pStyle w:val="NoSpacing"/>
              <w:spacing w:line="360" w:lineRule="auto"/>
              <w:rPr>
                <w:rFonts w:ascii="Calibri" w:hAnsi="Calibri"/>
                <w:i/>
              </w:rPr>
            </w:pPr>
            <w:r>
              <w:rPr>
                <w:rFonts w:ascii="Calibri" w:hAnsi="Calibri"/>
                <w:i/>
              </w:rPr>
              <w:t>Interquartile range</w:t>
            </w:r>
          </w:p>
        </w:tc>
      </w:tr>
      <w:tr w:rsidR="00826C24" w:rsidRPr="006D5D63" w14:paraId="4E4BCBF6" w14:textId="1FA91A9E" w:rsidTr="00826C24">
        <w:tc>
          <w:tcPr>
            <w:tcW w:w="2045" w:type="pct"/>
            <w:tcBorders>
              <w:top w:val="single" w:sz="12" w:space="0" w:color="auto"/>
            </w:tcBorders>
          </w:tcPr>
          <w:p w14:paraId="0D119FB6" w14:textId="65D9234B" w:rsidR="00826C24" w:rsidRPr="00C35D76" w:rsidRDefault="00826C24" w:rsidP="00EC4AE1">
            <w:pPr>
              <w:pStyle w:val="NoSpacing"/>
              <w:spacing w:line="360" w:lineRule="auto"/>
              <w:rPr>
                <w:rFonts w:ascii="Calibri" w:hAnsi="Calibri"/>
              </w:rPr>
            </w:pPr>
            <w:r>
              <w:rPr>
                <w:rFonts w:ascii="Calibri" w:hAnsi="Calibri"/>
              </w:rPr>
              <w:t>Number letters</w:t>
            </w:r>
          </w:p>
        </w:tc>
        <w:tc>
          <w:tcPr>
            <w:tcW w:w="738" w:type="pct"/>
            <w:gridSpan w:val="2"/>
            <w:tcBorders>
              <w:top w:val="single" w:sz="12" w:space="0" w:color="auto"/>
            </w:tcBorders>
          </w:tcPr>
          <w:p w14:paraId="0C522269" w14:textId="57C85AA0" w:rsidR="00826C24" w:rsidRPr="00C35D76" w:rsidRDefault="00826C24" w:rsidP="00EC4AE1">
            <w:pPr>
              <w:pStyle w:val="NoSpacing"/>
              <w:spacing w:line="360" w:lineRule="auto"/>
              <w:rPr>
                <w:rFonts w:ascii="Calibri" w:hAnsi="Calibri"/>
              </w:rPr>
            </w:pPr>
            <w:r>
              <w:rPr>
                <w:rFonts w:ascii="Calibri" w:hAnsi="Calibri"/>
              </w:rPr>
              <w:t>7.00</w:t>
            </w:r>
          </w:p>
        </w:tc>
        <w:tc>
          <w:tcPr>
            <w:tcW w:w="739" w:type="pct"/>
            <w:tcBorders>
              <w:top w:val="single" w:sz="12" w:space="0" w:color="auto"/>
            </w:tcBorders>
          </w:tcPr>
          <w:p w14:paraId="77E270AF" w14:textId="5B667795" w:rsidR="00826C24" w:rsidRPr="00C35D76" w:rsidRDefault="00826C24" w:rsidP="00EC4AE1">
            <w:pPr>
              <w:pStyle w:val="NoSpacing"/>
              <w:spacing w:line="360" w:lineRule="auto"/>
              <w:rPr>
                <w:rFonts w:ascii="Calibri" w:hAnsi="Calibri"/>
              </w:rPr>
            </w:pPr>
            <w:r>
              <w:rPr>
                <w:rFonts w:ascii="Calibri" w:hAnsi="Calibri"/>
              </w:rPr>
              <w:t>1.75</w:t>
            </w:r>
          </w:p>
        </w:tc>
        <w:tc>
          <w:tcPr>
            <w:tcW w:w="739" w:type="pct"/>
            <w:gridSpan w:val="2"/>
            <w:tcBorders>
              <w:top w:val="single" w:sz="12" w:space="0" w:color="auto"/>
            </w:tcBorders>
          </w:tcPr>
          <w:p w14:paraId="2F2B7076" w14:textId="52D70472" w:rsidR="00826C24" w:rsidRPr="00C35D76" w:rsidRDefault="00462C6A" w:rsidP="00EC4AE1">
            <w:pPr>
              <w:pStyle w:val="NoSpacing"/>
              <w:spacing w:line="360" w:lineRule="auto"/>
              <w:rPr>
                <w:rFonts w:ascii="Calibri" w:hAnsi="Calibri"/>
              </w:rPr>
            </w:pPr>
            <w:r>
              <w:rPr>
                <w:rFonts w:ascii="Calibri" w:hAnsi="Calibri"/>
              </w:rPr>
              <w:t>7.00</w:t>
            </w:r>
          </w:p>
        </w:tc>
        <w:tc>
          <w:tcPr>
            <w:tcW w:w="739" w:type="pct"/>
            <w:tcBorders>
              <w:top w:val="single" w:sz="12" w:space="0" w:color="auto"/>
            </w:tcBorders>
          </w:tcPr>
          <w:p w14:paraId="356ED965" w14:textId="2328D7A7" w:rsidR="00826C24" w:rsidRPr="00C35D76" w:rsidRDefault="00462C6A" w:rsidP="00EC4AE1">
            <w:pPr>
              <w:pStyle w:val="NoSpacing"/>
              <w:spacing w:line="360" w:lineRule="auto"/>
              <w:rPr>
                <w:rFonts w:ascii="Calibri" w:hAnsi="Calibri"/>
              </w:rPr>
            </w:pPr>
            <w:r>
              <w:rPr>
                <w:rFonts w:ascii="Calibri" w:hAnsi="Calibri"/>
              </w:rPr>
              <w:t>1.75</w:t>
            </w:r>
          </w:p>
        </w:tc>
      </w:tr>
      <w:tr w:rsidR="00984983" w:rsidRPr="006D5D63" w14:paraId="194E9AD2" w14:textId="7896C1CB" w:rsidTr="00984983">
        <w:tc>
          <w:tcPr>
            <w:tcW w:w="2045" w:type="pct"/>
          </w:tcPr>
          <w:p w14:paraId="4CDC77C7" w14:textId="6F7D0242" w:rsidR="00984983" w:rsidRPr="00C35D76" w:rsidRDefault="00984983" w:rsidP="00EC4AE1">
            <w:pPr>
              <w:pStyle w:val="NoSpacing"/>
              <w:spacing w:line="360" w:lineRule="auto"/>
              <w:rPr>
                <w:rFonts w:ascii="Calibri" w:hAnsi="Calibri"/>
              </w:rPr>
            </w:pPr>
            <w:r>
              <w:rPr>
                <w:rFonts w:ascii="Calibri" w:hAnsi="Calibri"/>
              </w:rPr>
              <w:t>Number syllables</w:t>
            </w:r>
          </w:p>
        </w:tc>
        <w:tc>
          <w:tcPr>
            <w:tcW w:w="738" w:type="pct"/>
            <w:gridSpan w:val="2"/>
          </w:tcPr>
          <w:p w14:paraId="1E87BED2" w14:textId="18B1244D" w:rsidR="00984983" w:rsidRPr="00C35D76" w:rsidRDefault="00984983" w:rsidP="00EC4AE1">
            <w:pPr>
              <w:pStyle w:val="NoSpacing"/>
              <w:spacing w:line="360" w:lineRule="auto"/>
              <w:rPr>
                <w:rFonts w:ascii="Calibri" w:hAnsi="Calibri"/>
              </w:rPr>
            </w:pPr>
            <w:r>
              <w:rPr>
                <w:rFonts w:ascii="Calibri" w:hAnsi="Calibri"/>
              </w:rPr>
              <w:t>2.00</w:t>
            </w:r>
          </w:p>
        </w:tc>
        <w:tc>
          <w:tcPr>
            <w:tcW w:w="739" w:type="pct"/>
          </w:tcPr>
          <w:p w14:paraId="24BCB2AF" w14:textId="42DC00AE" w:rsidR="00984983" w:rsidRPr="00C35D76" w:rsidRDefault="00984983" w:rsidP="00EC4AE1">
            <w:pPr>
              <w:pStyle w:val="NoSpacing"/>
              <w:spacing w:line="360" w:lineRule="auto"/>
              <w:rPr>
                <w:rFonts w:ascii="Calibri" w:hAnsi="Calibri"/>
              </w:rPr>
            </w:pPr>
            <w:r>
              <w:rPr>
                <w:rFonts w:ascii="Calibri" w:hAnsi="Calibri"/>
              </w:rPr>
              <w:t>1.00</w:t>
            </w:r>
          </w:p>
        </w:tc>
        <w:tc>
          <w:tcPr>
            <w:tcW w:w="739" w:type="pct"/>
            <w:gridSpan w:val="2"/>
          </w:tcPr>
          <w:p w14:paraId="36131BAC" w14:textId="4F3E96FD" w:rsidR="00984983" w:rsidRPr="00C35D76" w:rsidRDefault="00984983" w:rsidP="00EC4AE1">
            <w:pPr>
              <w:pStyle w:val="NoSpacing"/>
              <w:spacing w:line="360" w:lineRule="auto"/>
              <w:rPr>
                <w:rFonts w:ascii="Calibri" w:hAnsi="Calibri"/>
              </w:rPr>
            </w:pPr>
            <w:r>
              <w:rPr>
                <w:rFonts w:ascii="Calibri" w:hAnsi="Calibri"/>
              </w:rPr>
              <w:t>2.00</w:t>
            </w:r>
          </w:p>
        </w:tc>
        <w:tc>
          <w:tcPr>
            <w:tcW w:w="739" w:type="pct"/>
          </w:tcPr>
          <w:p w14:paraId="4A957B3C" w14:textId="2E1B50E3" w:rsidR="00984983" w:rsidRPr="00C35D76" w:rsidRDefault="00984983" w:rsidP="00EC4AE1">
            <w:pPr>
              <w:pStyle w:val="NoSpacing"/>
              <w:spacing w:line="360" w:lineRule="auto"/>
              <w:rPr>
                <w:rFonts w:ascii="Calibri" w:hAnsi="Calibri"/>
              </w:rPr>
            </w:pPr>
            <w:r>
              <w:rPr>
                <w:rFonts w:ascii="Calibri" w:hAnsi="Calibri"/>
              </w:rPr>
              <w:t>1.00</w:t>
            </w:r>
          </w:p>
        </w:tc>
      </w:tr>
      <w:tr w:rsidR="008F64CD" w:rsidRPr="006D5D63" w14:paraId="18CEEDCD" w14:textId="63A59B9D" w:rsidTr="008F64CD">
        <w:tc>
          <w:tcPr>
            <w:tcW w:w="2045" w:type="pct"/>
          </w:tcPr>
          <w:p w14:paraId="779619F1" w14:textId="4017FFC9" w:rsidR="008F64CD" w:rsidRPr="00C35D76" w:rsidRDefault="008F64CD" w:rsidP="00EC4AE1">
            <w:pPr>
              <w:pStyle w:val="NoSpacing"/>
              <w:spacing w:line="360" w:lineRule="auto"/>
              <w:rPr>
                <w:rFonts w:ascii="Calibri" w:hAnsi="Calibri"/>
              </w:rPr>
            </w:pPr>
            <w:r>
              <w:rPr>
                <w:rFonts w:ascii="Calibri" w:hAnsi="Calibri"/>
              </w:rPr>
              <w:t xml:space="preserve">Number orthographic </w:t>
            </w:r>
            <w:r w:rsidR="00CD2E9A">
              <w:rPr>
                <w:rFonts w:ascii="Calibri" w:hAnsi="Calibri"/>
              </w:rPr>
              <w:t>neighbors</w:t>
            </w:r>
          </w:p>
        </w:tc>
        <w:tc>
          <w:tcPr>
            <w:tcW w:w="738" w:type="pct"/>
            <w:gridSpan w:val="2"/>
          </w:tcPr>
          <w:p w14:paraId="459CF255" w14:textId="77777777" w:rsidR="008F64CD" w:rsidRPr="00C35D76" w:rsidRDefault="008F64CD" w:rsidP="00EC4AE1">
            <w:pPr>
              <w:pStyle w:val="NoSpacing"/>
              <w:spacing w:line="360" w:lineRule="auto"/>
              <w:rPr>
                <w:rFonts w:ascii="Calibri" w:hAnsi="Calibri"/>
              </w:rPr>
            </w:pPr>
            <w:r>
              <w:rPr>
                <w:rFonts w:ascii="Calibri" w:hAnsi="Calibri"/>
              </w:rPr>
              <w:t>0.00</w:t>
            </w:r>
          </w:p>
        </w:tc>
        <w:tc>
          <w:tcPr>
            <w:tcW w:w="739" w:type="pct"/>
          </w:tcPr>
          <w:p w14:paraId="3950CD16" w14:textId="27F2BF2B" w:rsidR="008F64CD" w:rsidRPr="00C35D76" w:rsidRDefault="008F64CD" w:rsidP="00EC4AE1">
            <w:pPr>
              <w:pStyle w:val="NoSpacing"/>
              <w:spacing w:line="360" w:lineRule="auto"/>
              <w:rPr>
                <w:rFonts w:ascii="Calibri" w:hAnsi="Calibri"/>
              </w:rPr>
            </w:pPr>
            <w:r>
              <w:rPr>
                <w:rFonts w:ascii="Calibri" w:hAnsi="Calibri"/>
              </w:rPr>
              <w:t>0.00</w:t>
            </w:r>
          </w:p>
        </w:tc>
        <w:tc>
          <w:tcPr>
            <w:tcW w:w="739" w:type="pct"/>
            <w:gridSpan w:val="2"/>
          </w:tcPr>
          <w:p w14:paraId="4B7E304D" w14:textId="1FECE304" w:rsidR="008F64CD" w:rsidRPr="00C35D76" w:rsidRDefault="001F10ED" w:rsidP="00EC4AE1">
            <w:pPr>
              <w:pStyle w:val="NoSpacing"/>
              <w:spacing w:line="360" w:lineRule="auto"/>
              <w:rPr>
                <w:rFonts w:ascii="Calibri" w:hAnsi="Calibri"/>
              </w:rPr>
            </w:pPr>
            <w:r>
              <w:rPr>
                <w:rFonts w:ascii="Calibri" w:hAnsi="Calibri"/>
              </w:rPr>
              <w:t>0.00</w:t>
            </w:r>
          </w:p>
        </w:tc>
        <w:tc>
          <w:tcPr>
            <w:tcW w:w="739" w:type="pct"/>
          </w:tcPr>
          <w:p w14:paraId="634FC8AC" w14:textId="6959803C" w:rsidR="008F64CD" w:rsidRPr="00C35D76" w:rsidRDefault="001F10ED" w:rsidP="00EC4AE1">
            <w:pPr>
              <w:pStyle w:val="NoSpacing"/>
              <w:spacing w:line="360" w:lineRule="auto"/>
              <w:rPr>
                <w:rFonts w:ascii="Calibri" w:hAnsi="Calibri"/>
              </w:rPr>
            </w:pPr>
            <w:r>
              <w:rPr>
                <w:rFonts w:ascii="Calibri" w:hAnsi="Calibri"/>
              </w:rPr>
              <w:t>0.00</w:t>
            </w:r>
          </w:p>
        </w:tc>
      </w:tr>
      <w:tr w:rsidR="001F10ED" w:rsidRPr="006D5D63" w14:paraId="574D657D" w14:textId="06D26B3E" w:rsidTr="001F10ED">
        <w:tc>
          <w:tcPr>
            <w:tcW w:w="2045" w:type="pct"/>
          </w:tcPr>
          <w:p w14:paraId="55858A7F" w14:textId="03C97800" w:rsidR="001F10ED" w:rsidRPr="00C35D76" w:rsidRDefault="001F10ED" w:rsidP="00EC4AE1">
            <w:pPr>
              <w:pStyle w:val="NoSpacing"/>
              <w:spacing w:line="360" w:lineRule="auto"/>
              <w:rPr>
                <w:rFonts w:ascii="Calibri" w:hAnsi="Calibri"/>
              </w:rPr>
            </w:pPr>
            <w:r>
              <w:rPr>
                <w:rFonts w:ascii="Calibri" w:hAnsi="Calibri"/>
              </w:rPr>
              <w:t>Summed log bigram frequency</w:t>
            </w:r>
          </w:p>
        </w:tc>
        <w:tc>
          <w:tcPr>
            <w:tcW w:w="738" w:type="pct"/>
            <w:gridSpan w:val="2"/>
          </w:tcPr>
          <w:p w14:paraId="295D75F1" w14:textId="77777777" w:rsidR="001F10ED" w:rsidRPr="00C35D76" w:rsidRDefault="001F10ED" w:rsidP="00EC4AE1">
            <w:pPr>
              <w:pStyle w:val="NoSpacing"/>
              <w:spacing w:line="360" w:lineRule="auto"/>
              <w:rPr>
                <w:rFonts w:ascii="Calibri" w:hAnsi="Calibri"/>
              </w:rPr>
            </w:pPr>
            <w:r>
              <w:rPr>
                <w:rFonts w:ascii="Calibri" w:hAnsi="Calibri"/>
              </w:rPr>
              <w:t>15.98</w:t>
            </w:r>
          </w:p>
        </w:tc>
        <w:tc>
          <w:tcPr>
            <w:tcW w:w="739" w:type="pct"/>
          </w:tcPr>
          <w:p w14:paraId="717D1599" w14:textId="018275D9" w:rsidR="001F10ED" w:rsidRPr="00C35D76" w:rsidRDefault="001F10ED" w:rsidP="00EC4AE1">
            <w:pPr>
              <w:pStyle w:val="NoSpacing"/>
              <w:spacing w:line="360" w:lineRule="auto"/>
              <w:rPr>
                <w:rFonts w:ascii="Calibri" w:hAnsi="Calibri"/>
              </w:rPr>
            </w:pPr>
            <w:r>
              <w:rPr>
                <w:rFonts w:ascii="Calibri" w:hAnsi="Calibri"/>
              </w:rPr>
              <w:t>4.17</w:t>
            </w:r>
          </w:p>
        </w:tc>
        <w:tc>
          <w:tcPr>
            <w:tcW w:w="739" w:type="pct"/>
            <w:gridSpan w:val="2"/>
          </w:tcPr>
          <w:p w14:paraId="7506A896" w14:textId="7506F24B" w:rsidR="001F10ED" w:rsidRPr="00C35D76" w:rsidRDefault="00492DDB" w:rsidP="00EC4AE1">
            <w:pPr>
              <w:pStyle w:val="NoSpacing"/>
              <w:spacing w:line="360" w:lineRule="auto"/>
              <w:rPr>
                <w:rFonts w:ascii="Calibri" w:hAnsi="Calibri"/>
              </w:rPr>
            </w:pPr>
            <w:r>
              <w:rPr>
                <w:rFonts w:ascii="Calibri" w:hAnsi="Calibri"/>
              </w:rPr>
              <w:t>15.10</w:t>
            </w:r>
          </w:p>
        </w:tc>
        <w:tc>
          <w:tcPr>
            <w:tcW w:w="739" w:type="pct"/>
          </w:tcPr>
          <w:p w14:paraId="5168ED8F" w14:textId="268A1924" w:rsidR="001F10ED" w:rsidRPr="00C35D76" w:rsidRDefault="00492DDB" w:rsidP="00EC4AE1">
            <w:pPr>
              <w:pStyle w:val="NoSpacing"/>
              <w:spacing w:line="360" w:lineRule="auto"/>
              <w:rPr>
                <w:rFonts w:ascii="Calibri" w:hAnsi="Calibri"/>
              </w:rPr>
            </w:pPr>
            <w:r>
              <w:rPr>
                <w:rFonts w:ascii="Calibri" w:hAnsi="Calibri"/>
              </w:rPr>
              <w:t>4.65</w:t>
            </w:r>
          </w:p>
        </w:tc>
      </w:tr>
    </w:tbl>
    <w:p w14:paraId="554570F0" w14:textId="68B5D3F7" w:rsidR="0056329C" w:rsidRPr="00661771" w:rsidRDefault="00661771" w:rsidP="00EC4AE1">
      <w:pPr>
        <w:pStyle w:val="NoSpacing"/>
        <w:spacing w:line="360" w:lineRule="auto"/>
        <w:rPr>
          <w:rFonts w:ascii="Calibri" w:hAnsi="Calibri"/>
        </w:rPr>
      </w:pPr>
      <w:r>
        <w:rPr>
          <w:rFonts w:ascii="Calibri" w:hAnsi="Calibri"/>
          <w:vertAlign w:val="superscript"/>
        </w:rPr>
        <w:t>a</w:t>
      </w:r>
      <w:r w:rsidR="00557112">
        <w:rPr>
          <w:rFonts w:ascii="Calibri" w:hAnsi="Calibri"/>
        </w:rPr>
        <w:t>Q</w:t>
      </w:r>
      <w:r>
        <w:rPr>
          <w:rFonts w:ascii="Calibri" w:hAnsi="Calibri"/>
        </w:rPr>
        <w:t xml:space="preserve">3 </w:t>
      </w:r>
      <w:r w:rsidR="00DF7481">
        <w:rPr>
          <w:rFonts w:ascii="Calibri" w:hAnsi="Calibri"/>
        </w:rPr>
        <w:t xml:space="preserve">- </w:t>
      </w:r>
      <w:r w:rsidR="00557112">
        <w:rPr>
          <w:rFonts w:ascii="Calibri" w:hAnsi="Calibri"/>
        </w:rPr>
        <w:t>Q</w:t>
      </w:r>
      <w:r>
        <w:rPr>
          <w:rFonts w:ascii="Calibri" w:hAnsi="Calibri"/>
        </w:rPr>
        <w:t>1</w:t>
      </w:r>
    </w:p>
    <w:p w14:paraId="4FA50A1D" w14:textId="77777777" w:rsidR="0036628B" w:rsidRDefault="0036628B" w:rsidP="003207AD">
      <w:pPr>
        <w:pStyle w:val="NoSpacing"/>
        <w:rPr>
          <w:rFonts w:ascii="Calibri" w:hAnsi="Calibri"/>
        </w:rPr>
      </w:pPr>
    </w:p>
    <w:p w14:paraId="0981DB7F" w14:textId="77777777" w:rsidR="0036628B" w:rsidRDefault="0036628B" w:rsidP="003207AD">
      <w:pPr>
        <w:pStyle w:val="NoSpacing"/>
        <w:rPr>
          <w:rFonts w:ascii="Calibri" w:hAnsi="Calibri"/>
        </w:rPr>
      </w:pPr>
    </w:p>
    <w:p w14:paraId="55CE4C43" w14:textId="77777777" w:rsidR="0036628B" w:rsidRDefault="0036628B" w:rsidP="003207AD">
      <w:pPr>
        <w:pStyle w:val="NoSpacing"/>
        <w:rPr>
          <w:rFonts w:ascii="Calibri" w:hAnsi="Calibri"/>
        </w:rPr>
      </w:pPr>
    </w:p>
    <w:p w14:paraId="665077DC" w14:textId="77777777" w:rsidR="0036628B" w:rsidRDefault="0036628B" w:rsidP="003207AD">
      <w:pPr>
        <w:pStyle w:val="NoSpacing"/>
        <w:rPr>
          <w:rFonts w:ascii="Calibri" w:hAnsi="Calibri"/>
        </w:rPr>
      </w:pPr>
    </w:p>
    <w:p w14:paraId="381324BD" w14:textId="77777777" w:rsidR="0036628B" w:rsidRDefault="0036628B" w:rsidP="003207AD">
      <w:pPr>
        <w:pStyle w:val="NoSpacing"/>
        <w:rPr>
          <w:rFonts w:ascii="Calibri" w:hAnsi="Calibri"/>
        </w:rPr>
      </w:pPr>
    </w:p>
    <w:p w14:paraId="51753D20" w14:textId="77777777" w:rsidR="0036628B" w:rsidRDefault="0036628B" w:rsidP="003207AD">
      <w:pPr>
        <w:pStyle w:val="NoSpacing"/>
        <w:rPr>
          <w:rFonts w:ascii="Calibri" w:hAnsi="Calibri"/>
        </w:rPr>
      </w:pPr>
    </w:p>
    <w:p w14:paraId="19B6E5FF" w14:textId="77777777" w:rsidR="0036628B" w:rsidRDefault="0036628B" w:rsidP="003207AD">
      <w:pPr>
        <w:pStyle w:val="NoSpacing"/>
        <w:rPr>
          <w:rFonts w:ascii="Calibri" w:hAnsi="Calibri"/>
        </w:rPr>
      </w:pPr>
    </w:p>
    <w:p w14:paraId="18A2144C" w14:textId="77777777" w:rsidR="0036628B" w:rsidRDefault="0036628B" w:rsidP="003207AD">
      <w:pPr>
        <w:pStyle w:val="NoSpacing"/>
        <w:rPr>
          <w:rFonts w:ascii="Calibri" w:hAnsi="Calibri"/>
        </w:rPr>
      </w:pPr>
    </w:p>
    <w:p w14:paraId="1CF164FA" w14:textId="77777777" w:rsidR="0036628B" w:rsidRDefault="0036628B" w:rsidP="003207AD">
      <w:pPr>
        <w:pStyle w:val="NoSpacing"/>
        <w:rPr>
          <w:rFonts w:ascii="Calibri" w:hAnsi="Calibri"/>
        </w:rPr>
      </w:pPr>
    </w:p>
    <w:p w14:paraId="73BB9B97" w14:textId="77777777" w:rsidR="0036628B" w:rsidRDefault="0036628B" w:rsidP="003207AD">
      <w:pPr>
        <w:pStyle w:val="NoSpacing"/>
        <w:rPr>
          <w:rFonts w:ascii="Calibri" w:hAnsi="Calibri"/>
        </w:rPr>
      </w:pPr>
    </w:p>
    <w:p w14:paraId="7F4CE8B6" w14:textId="77777777" w:rsidR="0036628B" w:rsidRDefault="0036628B" w:rsidP="003207AD">
      <w:pPr>
        <w:pStyle w:val="NoSpacing"/>
        <w:rPr>
          <w:rFonts w:ascii="Calibri" w:hAnsi="Calibri"/>
        </w:rPr>
      </w:pPr>
    </w:p>
    <w:p w14:paraId="44888DDF" w14:textId="77777777" w:rsidR="0036628B" w:rsidRDefault="0036628B" w:rsidP="003207AD">
      <w:pPr>
        <w:pStyle w:val="NoSpacing"/>
        <w:rPr>
          <w:rFonts w:ascii="Calibri" w:hAnsi="Calibri"/>
        </w:rPr>
      </w:pPr>
    </w:p>
    <w:p w14:paraId="178B7D89" w14:textId="77777777" w:rsidR="0036628B" w:rsidRDefault="0036628B" w:rsidP="003207AD">
      <w:pPr>
        <w:pStyle w:val="NoSpacing"/>
        <w:rPr>
          <w:rFonts w:ascii="Calibri" w:hAnsi="Calibri"/>
        </w:rPr>
      </w:pPr>
    </w:p>
    <w:p w14:paraId="73A6AA39" w14:textId="3B519A51" w:rsidR="003207AD" w:rsidRPr="00946D3F" w:rsidRDefault="00F82742" w:rsidP="003207AD">
      <w:pPr>
        <w:pStyle w:val="NoSpacing"/>
        <w:rPr>
          <w:rFonts w:ascii="Calibri" w:hAnsi="Calibri"/>
        </w:rPr>
      </w:pPr>
      <w:r>
        <w:rPr>
          <w:rFonts w:ascii="Calibri" w:hAnsi="Calibri"/>
        </w:rPr>
        <w:t>Table 2</w:t>
      </w:r>
    </w:p>
    <w:p w14:paraId="5BDD43C4" w14:textId="77777777" w:rsidR="003207AD" w:rsidRPr="00946D3F" w:rsidRDefault="003207AD" w:rsidP="003207AD">
      <w:pPr>
        <w:pStyle w:val="NoSpacing"/>
        <w:rPr>
          <w:rFonts w:ascii="Calibri" w:hAnsi="Calibri"/>
        </w:rPr>
      </w:pPr>
      <w:r>
        <w:rPr>
          <w:rStyle w:val="Emphasis"/>
          <w:rFonts w:ascii="Calibri" w:hAnsi="Calibri"/>
        </w:rPr>
        <w:t>Means and Standard Deviations for Background Measures by Age Group</w:t>
      </w:r>
    </w:p>
    <w:tbl>
      <w:tblPr>
        <w:tblStyle w:val="APAReport"/>
        <w:tblW w:w="5108" w:type="pct"/>
        <w:tblLook w:val="04A0" w:firstRow="1" w:lastRow="0" w:firstColumn="1" w:lastColumn="0" w:noHBand="0" w:noVBand="1"/>
        <w:tblCaption w:val="Sample 5-column table"/>
      </w:tblPr>
      <w:tblGrid>
        <w:gridCol w:w="2834"/>
        <w:gridCol w:w="885"/>
        <w:gridCol w:w="799"/>
        <w:gridCol w:w="885"/>
        <w:gridCol w:w="797"/>
        <w:gridCol w:w="885"/>
        <w:gridCol w:w="799"/>
        <w:gridCol w:w="885"/>
        <w:gridCol w:w="793"/>
      </w:tblGrid>
      <w:tr w:rsidR="003207AD" w:rsidRPr="006D5D63" w14:paraId="347C8B23" w14:textId="77777777" w:rsidTr="005548FB">
        <w:trPr>
          <w:cnfStyle w:val="100000000000" w:firstRow="1" w:lastRow="0" w:firstColumn="0" w:lastColumn="0" w:oddVBand="0" w:evenVBand="0" w:oddHBand="0" w:evenHBand="0" w:firstRowFirstColumn="0" w:firstRowLastColumn="0" w:lastRowFirstColumn="0" w:lastRowLastColumn="0"/>
        </w:trPr>
        <w:tc>
          <w:tcPr>
            <w:tcW w:w="1500" w:type="pct"/>
            <w:tcBorders>
              <w:bottom w:val="nil"/>
            </w:tcBorders>
          </w:tcPr>
          <w:p w14:paraId="527DA82B" w14:textId="77777777" w:rsidR="003207AD" w:rsidRPr="00C35D76" w:rsidRDefault="003207AD" w:rsidP="00D535B6">
            <w:pPr>
              <w:pStyle w:val="NoSpacing"/>
              <w:spacing w:line="360" w:lineRule="auto"/>
              <w:rPr>
                <w:rFonts w:ascii="Calibri" w:hAnsi="Calibri"/>
              </w:rPr>
            </w:pPr>
            <w:r w:rsidRPr="00C35D76">
              <w:rPr>
                <w:rFonts w:ascii="Calibri" w:hAnsi="Calibri"/>
              </w:rPr>
              <w:t>Measure</w:t>
            </w:r>
          </w:p>
        </w:tc>
        <w:tc>
          <w:tcPr>
            <w:tcW w:w="876" w:type="pct"/>
            <w:gridSpan w:val="2"/>
            <w:tcBorders>
              <w:bottom w:val="nil"/>
            </w:tcBorders>
          </w:tcPr>
          <w:p w14:paraId="39A95E07" w14:textId="77777777" w:rsidR="003207AD" w:rsidRPr="00C35D76" w:rsidRDefault="003207AD" w:rsidP="00D535B6">
            <w:pPr>
              <w:pStyle w:val="NoSpacing"/>
              <w:spacing w:line="360" w:lineRule="auto"/>
              <w:jc w:val="center"/>
              <w:rPr>
                <w:rFonts w:ascii="Calibri" w:hAnsi="Calibri"/>
              </w:rPr>
            </w:pPr>
            <w:r w:rsidRPr="00C35D76">
              <w:rPr>
                <w:rFonts w:ascii="Calibri" w:hAnsi="Calibri"/>
              </w:rPr>
              <w:t>Children</w:t>
            </w:r>
          </w:p>
        </w:tc>
        <w:tc>
          <w:tcPr>
            <w:tcW w:w="875" w:type="pct"/>
            <w:gridSpan w:val="2"/>
            <w:tcBorders>
              <w:bottom w:val="nil"/>
            </w:tcBorders>
          </w:tcPr>
          <w:p w14:paraId="3188F54E" w14:textId="77777777" w:rsidR="003207AD" w:rsidRPr="00C35D76" w:rsidRDefault="003207AD" w:rsidP="00D535B6">
            <w:pPr>
              <w:pStyle w:val="NoSpacing"/>
              <w:spacing w:line="360" w:lineRule="auto"/>
              <w:jc w:val="center"/>
              <w:rPr>
                <w:rFonts w:ascii="Calibri" w:hAnsi="Calibri"/>
              </w:rPr>
            </w:pPr>
            <w:r w:rsidRPr="00C35D76">
              <w:rPr>
                <w:rFonts w:ascii="Calibri" w:hAnsi="Calibri"/>
              </w:rPr>
              <w:t>Younger adolescents</w:t>
            </w:r>
          </w:p>
        </w:tc>
        <w:tc>
          <w:tcPr>
            <w:tcW w:w="876" w:type="pct"/>
            <w:gridSpan w:val="2"/>
            <w:tcBorders>
              <w:bottom w:val="nil"/>
            </w:tcBorders>
          </w:tcPr>
          <w:p w14:paraId="6E37851A" w14:textId="77777777" w:rsidR="003207AD" w:rsidRPr="00C35D76" w:rsidRDefault="003207AD" w:rsidP="00D535B6">
            <w:pPr>
              <w:pStyle w:val="NoSpacing"/>
              <w:spacing w:line="360" w:lineRule="auto"/>
              <w:jc w:val="center"/>
              <w:rPr>
                <w:rFonts w:ascii="Calibri" w:hAnsi="Calibri"/>
              </w:rPr>
            </w:pPr>
            <w:r w:rsidRPr="00C35D76">
              <w:rPr>
                <w:rFonts w:ascii="Calibri" w:hAnsi="Calibri"/>
              </w:rPr>
              <w:t>Older adolescents</w:t>
            </w:r>
          </w:p>
        </w:tc>
        <w:tc>
          <w:tcPr>
            <w:tcW w:w="874" w:type="pct"/>
            <w:gridSpan w:val="2"/>
            <w:tcBorders>
              <w:bottom w:val="nil"/>
            </w:tcBorders>
          </w:tcPr>
          <w:p w14:paraId="62FA397E" w14:textId="77777777" w:rsidR="003207AD" w:rsidRPr="00C35D76" w:rsidRDefault="003207AD" w:rsidP="00D535B6">
            <w:pPr>
              <w:pStyle w:val="NoSpacing"/>
              <w:spacing w:line="360" w:lineRule="auto"/>
              <w:jc w:val="center"/>
              <w:rPr>
                <w:rFonts w:ascii="Calibri" w:hAnsi="Calibri"/>
              </w:rPr>
            </w:pPr>
            <w:r w:rsidRPr="00C35D76">
              <w:rPr>
                <w:rFonts w:ascii="Calibri" w:hAnsi="Calibri"/>
              </w:rPr>
              <w:t>Adults</w:t>
            </w:r>
          </w:p>
        </w:tc>
      </w:tr>
      <w:tr w:rsidR="003207AD" w:rsidRPr="006D5D63" w14:paraId="45F516B7" w14:textId="77777777" w:rsidTr="005548FB">
        <w:tc>
          <w:tcPr>
            <w:tcW w:w="1500" w:type="pct"/>
            <w:tcBorders>
              <w:top w:val="nil"/>
              <w:bottom w:val="single" w:sz="12" w:space="0" w:color="auto"/>
            </w:tcBorders>
          </w:tcPr>
          <w:p w14:paraId="28F29AED" w14:textId="77777777" w:rsidR="003207AD" w:rsidRPr="006D5D63" w:rsidRDefault="003207AD" w:rsidP="00D535B6">
            <w:pPr>
              <w:pStyle w:val="NoSpacing"/>
              <w:spacing w:line="360" w:lineRule="auto"/>
              <w:rPr>
                <w:rFonts w:ascii="Calibri" w:hAnsi="Calibri"/>
                <w:sz w:val="21"/>
                <w:szCs w:val="21"/>
              </w:rPr>
            </w:pPr>
          </w:p>
        </w:tc>
        <w:tc>
          <w:tcPr>
            <w:tcW w:w="440" w:type="pct"/>
            <w:tcBorders>
              <w:top w:val="nil"/>
              <w:bottom w:val="single" w:sz="12" w:space="0" w:color="auto"/>
            </w:tcBorders>
          </w:tcPr>
          <w:p w14:paraId="7E2E4E6F" w14:textId="77777777" w:rsidR="003207AD" w:rsidRPr="00C35D76" w:rsidRDefault="003207AD" w:rsidP="00D535B6">
            <w:pPr>
              <w:pStyle w:val="NoSpacing"/>
              <w:spacing w:line="360" w:lineRule="auto"/>
              <w:rPr>
                <w:rFonts w:ascii="Calibri" w:hAnsi="Calibri"/>
                <w:i/>
              </w:rPr>
            </w:pPr>
            <w:r w:rsidRPr="00C35D76">
              <w:rPr>
                <w:rFonts w:ascii="Calibri" w:hAnsi="Calibri"/>
                <w:i/>
              </w:rPr>
              <w:t>M</w:t>
            </w:r>
          </w:p>
        </w:tc>
        <w:tc>
          <w:tcPr>
            <w:tcW w:w="436" w:type="pct"/>
            <w:tcBorders>
              <w:top w:val="nil"/>
              <w:bottom w:val="single" w:sz="12" w:space="0" w:color="auto"/>
            </w:tcBorders>
          </w:tcPr>
          <w:p w14:paraId="5183FE72" w14:textId="77777777" w:rsidR="003207AD" w:rsidRPr="00C35D76" w:rsidRDefault="003207AD" w:rsidP="00D535B6">
            <w:pPr>
              <w:pStyle w:val="NoSpacing"/>
              <w:spacing w:line="360" w:lineRule="auto"/>
              <w:rPr>
                <w:rFonts w:ascii="Calibri" w:hAnsi="Calibri"/>
                <w:i/>
              </w:rPr>
            </w:pPr>
            <w:r w:rsidRPr="00C35D76">
              <w:rPr>
                <w:rFonts w:ascii="Calibri" w:hAnsi="Calibri"/>
                <w:i/>
              </w:rPr>
              <w:t>SD</w:t>
            </w:r>
          </w:p>
        </w:tc>
        <w:tc>
          <w:tcPr>
            <w:tcW w:w="440" w:type="pct"/>
            <w:tcBorders>
              <w:top w:val="nil"/>
              <w:bottom w:val="single" w:sz="12" w:space="0" w:color="auto"/>
            </w:tcBorders>
          </w:tcPr>
          <w:p w14:paraId="4FC53AA6" w14:textId="77777777" w:rsidR="003207AD" w:rsidRPr="00C35D76" w:rsidRDefault="003207AD" w:rsidP="00D535B6">
            <w:pPr>
              <w:pStyle w:val="NoSpacing"/>
              <w:spacing w:line="360" w:lineRule="auto"/>
              <w:rPr>
                <w:rFonts w:ascii="Calibri" w:hAnsi="Calibri"/>
                <w:i/>
              </w:rPr>
            </w:pPr>
            <w:r w:rsidRPr="00C35D76">
              <w:rPr>
                <w:rFonts w:ascii="Calibri" w:hAnsi="Calibri"/>
                <w:i/>
              </w:rPr>
              <w:t>M</w:t>
            </w:r>
          </w:p>
        </w:tc>
        <w:tc>
          <w:tcPr>
            <w:tcW w:w="435" w:type="pct"/>
            <w:tcBorders>
              <w:top w:val="nil"/>
              <w:bottom w:val="single" w:sz="12" w:space="0" w:color="auto"/>
            </w:tcBorders>
          </w:tcPr>
          <w:p w14:paraId="5C67C6F9" w14:textId="77777777" w:rsidR="003207AD" w:rsidRPr="00C35D76" w:rsidRDefault="003207AD" w:rsidP="00D535B6">
            <w:pPr>
              <w:pStyle w:val="NoSpacing"/>
              <w:spacing w:line="360" w:lineRule="auto"/>
              <w:rPr>
                <w:rFonts w:ascii="Calibri" w:hAnsi="Calibri"/>
                <w:i/>
              </w:rPr>
            </w:pPr>
            <w:r w:rsidRPr="00C35D76">
              <w:rPr>
                <w:rFonts w:ascii="Calibri" w:hAnsi="Calibri"/>
                <w:i/>
              </w:rPr>
              <w:t>SD</w:t>
            </w:r>
          </w:p>
        </w:tc>
        <w:tc>
          <w:tcPr>
            <w:tcW w:w="440" w:type="pct"/>
            <w:tcBorders>
              <w:top w:val="nil"/>
              <w:bottom w:val="single" w:sz="12" w:space="0" w:color="auto"/>
            </w:tcBorders>
          </w:tcPr>
          <w:p w14:paraId="1449220A" w14:textId="77777777" w:rsidR="003207AD" w:rsidRPr="00C35D76" w:rsidRDefault="003207AD" w:rsidP="00D535B6">
            <w:pPr>
              <w:pStyle w:val="NoSpacing"/>
              <w:spacing w:line="360" w:lineRule="auto"/>
              <w:rPr>
                <w:rFonts w:ascii="Calibri" w:hAnsi="Calibri"/>
                <w:i/>
              </w:rPr>
            </w:pPr>
            <w:r w:rsidRPr="00C35D76">
              <w:rPr>
                <w:rFonts w:ascii="Calibri" w:hAnsi="Calibri"/>
                <w:i/>
              </w:rPr>
              <w:t>M</w:t>
            </w:r>
          </w:p>
        </w:tc>
        <w:tc>
          <w:tcPr>
            <w:tcW w:w="436" w:type="pct"/>
            <w:tcBorders>
              <w:top w:val="nil"/>
              <w:bottom w:val="single" w:sz="12" w:space="0" w:color="auto"/>
            </w:tcBorders>
          </w:tcPr>
          <w:p w14:paraId="54AB9C78" w14:textId="77777777" w:rsidR="003207AD" w:rsidRPr="00C35D76" w:rsidRDefault="003207AD" w:rsidP="00D535B6">
            <w:pPr>
              <w:pStyle w:val="NoSpacing"/>
              <w:spacing w:line="360" w:lineRule="auto"/>
              <w:rPr>
                <w:rFonts w:ascii="Calibri" w:hAnsi="Calibri"/>
                <w:i/>
              </w:rPr>
            </w:pPr>
            <w:r w:rsidRPr="00C35D76">
              <w:rPr>
                <w:rFonts w:ascii="Calibri" w:hAnsi="Calibri"/>
                <w:i/>
              </w:rPr>
              <w:t>SD</w:t>
            </w:r>
          </w:p>
        </w:tc>
        <w:tc>
          <w:tcPr>
            <w:tcW w:w="440" w:type="pct"/>
            <w:tcBorders>
              <w:top w:val="nil"/>
              <w:bottom w:val="single" w:sz="12" w:space="0" w:color="auto"/>
            </w:tcBorders>
          </w:tcPr>
          <w:p w14:paraId="569E8255" w14:textId="77777777" w:rsidR="003207AD" w:rsidRPr="00C35D76" w:rsidRDefault="003207AD" w:rsidP="00D535B6">
            <w:pPr>
              <w:pStyle w:val="NoSpacing"/>
              <w:spacing w:line="360" w:lineRule="auto"/>
              <w:rPr>
                <w:rFonts w:ascii="Calibri" w:hAnsi="Calibri"/>
                <w:i/>
              </w:rPr>
            </w:pPr>
            <w:r w:rsidRPr="00C35D76">
              <w:rPr>
                <w:rFonts w:ascii="Calibri" w:hAnsi="Calibri"/>
                <w:i/>
              </w:rPr>
              <w:t>M</w:t>
            </w:r>
          </w:p>
        </w:tc>
        <w:tc>
          <w:tcPr>
            <w:tcW w:w="434" w:type="pct"/>
            <w:tcBorders>
              <w:top w:val="nil"/>
              <w:bottom w:val="single" w:sz="12" w:space="0" w:color="auto"/>
            </w:tcBorders>
          </w:tcPr>
          <w:p w14:paraId="19FACF72" w14:textId="77777777" w:rsidR="003207AD" w:rsidRPr="00C35D76" w:rsidRDefault="003207AD" w:rsidP="00D535B6">
            <w:pPr>
              <w:pStyle w:val="NoSpacing"/>
              <w:spacing w:line="360" w:lineRule="auto"/>
              <w:rPr>
                <w:rFonts w:ascii="Calibri" w:hAnsi="Calibri"/>
                <w:i/>
              </w:rPr>
            </w:pPr>
            <w:r w:rsidRPr="00C35D76">
              <w:rPr>
                <w:rFonts w:ascii="Calibri" w:hAnsi="Calibri"/>
                <w:i/>
              </w:rPr>
              <w:t>SD</w:t>
            </w:r>
          </w:p>
        </w:tc>
      </w:tr>
      <w:tr w:rsidR="003207AD" w:rsidRPr="006D5D63" w14:paraId="6948C5D5" w14:textId="77777777" w:rsidTr="005548FB">
        <w:tc>
          <w:tcPr>
            <w:tcW w:w="1500" w:type="pct"/>
            <w:tcBorders>
              <w:top w:val="single" w:sz="12" w:space="0" w:color="auto"/>
            </w:tcBorders>
          </w:tcPr>
          <w:p w14:paraId="66753D33" w14:textId="77777777" w:rsidR="003207AD" w:rsidRPr="00C35D76" w:rsidRDefault="003207AD" w:rsidP="00D535B6">
            <w:pPr>
              <w:pStyle w:val="NoSpacing"/>
              <w:spacing w:line="360" w:lineRule="auto"/>
              <w:rPr>
                <w:rFonts w:ascii="Calibri" w:hAnsi="Calibri"/>
              </w:rPr>
            </w:pPr>
            <w:r w:rsidRPr="00C35D76">
              <w:rPr>
                <w:rFonts w:ascii="Calibri" w:hAnsi="Calibri"/>
              </w:rPr>
              <w:t>Nonverbal Ability</w:t>
            </w:r>
            <w:r w:rsidRPr="00C35D76">
              <w:rPr>
                <w:rFonts w:ascii="Calibri" w:hAnsi="Calibri"/>
                <w:vertAlign w:val="superscript"/>
              </w:rPr>
              <w:t>a</w:t>
            </w:r>
          </w:p>
        </w:tc>
        <w:tc>
          <w:tcPr>
            <w:tcW w:w="440" w:type="pct"/>
            <w:tcBorders>
              <w:top w:val="single" w:sz="12" w:space="0" w:color="auto"/>
            </w:tcBorders>
          </w:tcPr>
          <w:p w14:paraId="3AB9BBBF" w14:textId="77777777" w:rsidR="003207AD" w:rsidRPr="00383D6A" w:rsidRDefault="003207AD" w:rsidP="00D535B6">
            <w:pPr>
              <w:pStyle w:val="NoSpacing"/>
              <w:spacing w:line="360" w:lineRule="auto"/>
              <w:rPr>
                <w:rFonts w:ascii="Calibri" w:hAnsi="Calibri"/>
              </w:rPr>
            </w:pPr>
            <w:r w:rsidRPr="00383D6A">
              <w:rPr>
                <w:rFonts w:ascii="Calibri" w:hAnsi="Calibri"/>
              </w:rPr>
              <w:t>48.22</w:t>
            </w:r>
          </w:p>
        </w:tc>
        <w:tc>
          <w:tcPr>
            <w:tcW w:w="436" w:type="pct"/>
            <w:tcBorders>
              <w:top w:val="single" w:sz="12" w:space="0" w:color="auto"/>
            </w:tcBorders>
          </w:tcPr>
          <w:p w14:paraId="02646FA6" w14:textId="77777777" w:rsidR="003207AD" w:rsidRPr="00383D6A" w:rsidRDefault="003207AD" w:rsidP="00D535B6">
            <w:pPr>
              <w:pStyle w:val="NoSpacing"/>
              <w:spacing w:line="360" w:lineRule="auto"/>
              <w:rPr>
                <w:rFonts w:ascii="Calibri" w:hAnsi="Calibri"/>
              </w:rPr>
            </w:pPr>
            <w:r w:rsidRPr="00383D6A">
              <w:rPr>
                <w:rFonts w:ascii="Calibri" w:hAnsi="Calibri"/>
              </w:rPr>
              <w:t>9.35</w:t>
            </w:r>
          </w:p>
        </w:tc>
        <w:tc>
          <w:tcPr>
            <w:tcW w:w="440" w:type="pct"/>
            <w:tcBorders>
              <w:top w:val="single" w:sz="12" w:space="0" w:color="auto"/>
            </w:tcBorders>
          </w:tcPr>
          <w:p w14:paraId="621BDDF0" w14:textId="77777777" w:rsidR="003207AD" w:rsidRPr="00383D6A" w:rsidRDefault="003207AD" w:rsidP="00D535B6">
            <w:pPr>
              <w:pStyle w:val="NoSpacing"/>
              <w:spacing w:line="360" w:lineRule="auto"/>
              <w:rPr>
                <w:rFonts w:ascii="Calibri" w:hAnsi="Calibri"/>
              </w:rPr>
            </w:pPr>
            <w:r w:rsidRPr="00383D6A">
              <w:rPr>
                <w:rFonts w:ascii="Calibri" w:hAnsi="Calibri"/>
              </w:rPr>
              <w:t>49.51</w:t>
            </w:r>
          </w:p>
        </w:tc>
        <w:tc>
          <w:tcPr>
            <w:tcW w:w="435" w:type="pct"/>
            <w:tcBorders>
              <w:top w:val="single" w:sz="12" w:space="0" w:color="auto"/>
            </w:tcBorders>
          </w:tcPr>
          <w:p w14:paraId="621E2797" w14:textId="77777777" w:rsidR="003207AD" w:rsidRPr="00383D6A" w:rsidRDefault="003207AD" w:rsidP="00D535B6">
            <w:pPr>
              <w:pStyle w:val="NoSpacing"/>
              <w:spacing w:line="360" w:lineRule="auto"/>
              <w:rPr>
                <w:rFonts w:ascii="Calibri" w:hAnsi="Calibri"/>
              </w:rPr>
            </w:pPr>
            <w:r w:rsidRPr="00383D6A">
              <w:rPr>
                <w:rFonts w:ascii="Calibri" w:hAnsi="Calibri"/>
              </w:rPr>
              <w:t>8.40</w:t>
            </w:r>
          </w:p>
        </w:tc>
        <w:tc>
          <w:tcPr>
            <w:tcW w:w="440" w:type="pct"/>
            <w:tcBorders>
              <w:top w:val="single" w:sz="12" w:space="0" w:color="auto"/>
            </w:tcBorders>
          </w:tcPr>
          <w:p w14:paraId="39E1AFCF" w14:textId="77777777" w:rsidR="003207AD" w:rsidRPr="00383D6A" w:rsidRDefault="003207AD" w:rsidP="00D535B6">
            <w:pPr>
              <w:pStyle w:val="NoSpacing"/>
              <w:spacing w:line="360" w:lineRule="auto"/>
              <w:rPr>
                <w:rFonts w:ascii="Calibri" w:hAnsi="Calibri"/>
              </w:rPr>
            </w:pPr>
            <w:r w:rsidRPr="00383D6A">
              <w:rPr>
                <w:rFonts w:ascii="Calibri" w:hAnsi="Calibri"/>
              </w:rPr>
              <w:t>50.26</w:t>
            </w:r>
          </w:p>
        </w:tc>
        <w:tc>
          <w:tcPr>
            <w:tcW w:w="436" w:type="pct"/>
            <w:tcBorders>
              <w:top w:val="single" w:sz="12" w:space="0" w:color="auto"/>
            </w:tcBorders>
          </w:tcPr>
          <w:p w14:paraId="22227DE1" w14:textId="77777777" w:rsidR="003207AD" w:rsidRPr="00383D6A" w:rsidRDefault="003207AD" w:rsidP="00D535B6">
            <w:pPr>
              <w:pStyle w:val="NoSpacing"/>
              <w:spacing w:line="360" w:lineRule="auto"/>
              <w:rPr>
                <w:rFonts w:ascii="Calibri" w:hAnsi="Calibri"/>
              </w:rPr>
            </w:pPr>
            <w:r w:rsidRPr="00383D6A">
              <w:rPr>
                <w:rFonts w:ascii="Calibri" w:hAnsi="Calibri"/>
              </w:rPr>
              <w:t>7.36</w:t>
            </w:r>
          </w:p>
        </w:tc>
        <w:tc>
          <w:tcPr>
            <w:tcW w:w="440" w:type="pct"/>
            <w:tcBorders>
              <w:top w:val="single" w:sz="12" w:space="0" w:color="auto"/>
            </w:tcBorders>
          </w:tcPr>
          <w:p w14:paraId="2043E6E0" w14:textId="77777777" w:rsidR="003207AD" w:rsidRPr="00383D6A" w:rsidRDefault="003207AD" w:rsidP="00D535B6">
            <w:pPr>
              <w:pStyle w:val="NoSpacing"/>
              <w:spacing w:line="360" w:lineRule="auto"/>
              <w:rPr>
                <w:rFonts w:ascii="Calibri" w:hAnsi="Calibri"/>
              </w:rPr>
            </w:pPr>
            <w:r w:rsidRPr="00383D6A">
              <w:rPr>
                <w:rFonts w:ascii="Calibri" w:hAnsi="Calibri"/>
              </w:rPr>
              <w:t>48.13</w:t>
            </w:r>
          </w:p>
        </w:tc>
        <w:tc>
          <w:tcPr>
            <w:tcW w:w="434" w:type="pct"/>
            <w:tcBorders>
              <w:top w:val="single" w:sz="12" w:space="0" w:color="auto"/>
            </w:tcBorders>
          </w:tcPr>
          <w:p w14:paraId="67FCD373" w14:textId="77777777" w:rsidR="003207AD" w:rsidRPr="00383D6A" w:rsidRDefault="003207AD" w:rsidP="00D535B6">
            <w:pPr>
              <w:pStyle w:val="NoSpacing"/>
              <w:spacing w:line="360" w:lineRule="auto"/>
              <w:rPr>
                <w:rFonts w:ascii="Calibri" w:hAnsi="Calibri"/>
              </w:rPr>
            </w:pPr>
            <w:r w:rsidRPr="00383D6A">
              <w:rPr>
                <w:rFonts w:ascii="Calibri" w:hAnsi="Calibri"/>
              </w:rPr>
              <w:t>11.06</w:t>
            </w:r>
          </w:p>
        </w:tc>
      </w:tr>
      <w:tr w:rsidR="003207AD" w:rsidRPr="006D5D63" w14:paraId="571325B3" w14:textId="77777777" w:rsidTr="005548FB">
        <w:tc>
          <w:tcPr>
            <w:tcW w:w="1500" w:type="pct"/>
          </w:tcPr>
          <w:p w14:paraId="27DA5B2A" w14:textId="77777777" w:rsidR="003207AD" w:rsidRPr="00C35D76" w:rsidRDefault="003207AD" w:rsidP="00D535B6">
            <w:pPr>
              <w:pStyle w:val="NoSpacing"/>
              <w:spacing w:line="360" w:lineRule="auto"/>
              <w:rPr>
                <w:rFonts w:ascii="Calibri" w:hAnsi="Calibri"/>
              </w:rPr>
            </w:pPr>
            <w:r w:rsidRPr="00C35D76">
              <w:rPr>
                <w:rFonts w:ascii="Calibri" w:hAnsi="Calibri"/>
              </w:rPr>
              <w:t>Oral Vocabulary</w:t>
            </w:r>
            <w:r w:rsidRPr="00C35D76">
              <w:rPr>
                <w:rFonts w:ascii="Calibri" w:hAnsi="Calibri"/>
                <w:vertAlign w:val="superscript"/>
              </w:rPr>
              <w:t>a</w:t>
            </w:r>
          </w:p>
        </w:tc>
        <w:tc>
          <w:tcPr>
            <w:tcW w:w="440" w:type="pct"/>
          </w:tcPr>
          <w:p w14:paraId="7EE82B7A" w14:textId="77777777" w:rsidR="003207AD" w:rsidRPr="00383D6A" w:rsidRDefault="003207AD" w:rsidP="00D535B6">
            <w:pPr>
              <w:pStyle w:val="NoSpacing"/>
              <w:spacing w:line="360" w:lineRule="auto"/>
              <w:rPr>
                <w:rFonts w:ascii="Calibri" w:hAnsi="Calibri"/>
              </w:rPr>
            </w:pPr>
            <w:r w:rsidRPr="00383D6A">
              <w:rPr>
                <w:rFonts w:ascii="Calibri" w:hAnsi="Calibri"/>
              </w:rPr>
              <w:t>51.88</w:t>
            </w:r>
          </w:p>
        </w:tc>
        <w:tc>
          <w:tcPr>
            <w:tcW w:w="436" w:type="pct"/>
          </w:tcPr>
          <w:p w14:paraId="2BD8E3A1" w14:textId="77777777" w:rsidR="003207AD" w:rsidRPr="00383D6A" w:rsidRDefault="003207AD" w:rsidP="00D535B6">
            <w:pPr>
              <w:pStyle w:val="NoSpacing"/>
              <w:spacing w:line="360" w:lineRule="auto"/>
              <w:rPr>
                <w:rFonts w:ascii="Calibri" w:hAnsi="Calibri"/>
              </w:rPr>
            </w:pPr>
            <w:r w:rsidRPr="00383D6A">
              <w:rPr>
                <w:rFonts w:ascii="Calibri" w:hAnsi="Calibri"/>
              </w:rPr>
              <w:t>7.82</w:t>
            </w:r>
          </w:p>
        </w:tc>
        <w:tc>
          <w:tcPr>
            <w:tcW w:w="440" w:type="pct"/>
          </w:tcPr>
          <w:p w14:paraId="3AA15827" w14:textId="77777777" w:rsidR="003207AD" w:rsidRPr="00383D6A" w:rsidRDefault="003207AD" w:rsidP="00D535B6">
            <w:pPr>
              <w:pStyle w:val="NoSpacing"/>
              <w:spacing w:line="360" w:lineRule="auto"/>
              <w:rPr>
                <w:rFonts w:ascii="Calibri" w:hAnsi="Calibri"/>
              </w:rPr>
            </w:pPr>
            <w:r w:rsidRPr="00383D6A">
              <w:rPr>
                <w:rFonts w:ascii="Calibri" w:hAnsi="Calibri"/>
              </w:rPr>
              <w:t>52.92</w:t>
            </w:r>
          </w:p>
        </w:tc>
        <w:tc>
          <w:tcPr>
            <w:tcW w:w="435" w:type="pct"/>
          </w:tcPr>
          <w:p w14:paraId="5ABFA0A4" w14:textId="77777777" w:rsidR="003207AD" w:rsidRPr="00383D6A" w:rsidRDefault="003207AD" w:rsidP="00D535B6">
            <w:pPr>
              <w:pStyle w:val="NoSpacing"/>
              <w:spacing w:line="360" w:lineRule="auto"/>
              <w:rPr>
                <w:rFonts w:ascii="Calibri" w:hAnsi="Calibri"/>
              </w:rPr>
            </w:pPr>
            <w:r w:rsidRPr="00383D6A">
              <w:rPr>
                <w:rFonts w:ascii="Calibri" w:hAnsi="Calibri"/>
              </w:rPr>
              <w:t>8.67</w:t>
            </w:r>
          </w:p>
        </w:tc>
        <w:tc>
          <w:tcPr>
            <w:tcW w:w="440" w:type="pct"/>
          </w:tcPr>
          <w:p w14:paraId="04829091" w14:textId="77777777" w:rsidR="003207AD" w:rsidRPr="00383D6A" w:rsidRDefault="003207AD" w:rsidP="00D535B6">
            <w:pPr>
              <w:pStyle w:val="NoSpacing"/>
              <w:spacing w:line="360" w:lineRule="auto"/>
              <w:rPr>
                <w:rFonts w:ascii="Calibri" w:hAnsi="Calibri"/>
              </w:rPr>
            </w:pPr>
            <w:r w:rsidRPr="00383D6A">
              <w:rPr>
                <w:rFonts w:ascii="Calibri" w:hAnsi="Calibri"/>
              </w:rPr>
              <w:t>55.03</w:t>
            </w:r>
          </w:p>
        </w:tc>
        <w:tc>
          <w:tcPr>
            <w:tcW w:w="436" w:type="pct"/>
          </w:tcPr>
          <w:p w14:paraId="1FF0CE1D" w14:textId="77777777" w:rsidR="003207AD" w:rsidRPr="00383D6A" w:rsidRDefault="003207AD" w:rsidP="00D535B6">
            <w:pPr>
              <w:pStyle w:val="NoSpacing"/>
              <w:spacing w:line="360" w:lineRule="auto"/>
              <w:rPr>
                <w:rFonts w:ascii="Calibri" w:hAnsi="Calibri"/>
              </w:rPr>
            </w:pPr>
            <w:r w:rsidRPr="00383D6A">
              <w:rPr>
                <w:rFonts w:ascii="Calibri" w:hAnsi="Calibri"/>
              </w:rPr>
              <w:t>7.39</w:t>
            </w:r>
          </w:p>
        </w:tc>
        <w:tc>
          <w:tcPr>
            <w:tcW w:w="440" w:type="pct"/>
          </w:tcPr>
          <w:p w14:paraId="741FF44A" w14:textId="77777777" w:rsidR="003207AD" w:rsidRPr="00383D6A" w:rsidRDefault="003207AD" w:rsidP="00D535B6">
            <w:pPr>
              <w:pStyle w:val="NoSpacing"/>
              <w:spacing w:line="360" w:lineRule="auto"/>
              <w:rPr>
                <w:rFonts w:ascii="Calibri" w:hAnsi="Calibri"/>
              </w:rPr>
            </w:pPr>
            <w:r w:rsidRPr="00383D6A">
              <w:rPr>
                <w:rFonts w:ascii="Calibri" w:hAnsi="Calibri"/>
              </w:rPr>
              <w:t>56.90</w:t>
            </w:r>
          </w:p>
        </w:tc>
        <w:tc>
          <w:tcPr>
            <w:tcW w:w="434" w:type="pct"/>
          </w:tcPr>
          <w:p w14:paraId="08EBBF36" w14:textId="77777777" w:rsidR="003207AD" w:rsidRPr="00383D6A" w:rsidRDefault="003207AD" w:rsidP="00D535B6">
            <w:pPr>
              <w:pStyle w:val="NoSpacing"/>
              <w:spacing w:line="360" w:lineRule="auto"/>
              <w:rPr>
                <w:rFonts w:ascii="Calibri" w:hAnsi="Calibri"/>
              </w:rPr>
            </w:pPr>
            <w:r w:rsidRPr="00383D6A">
              <w:rPr>
                <w:rFonts w:ascii="Calibri" w:hAnsi="Calibri"/>
              </w:rPr>
              <w:t>6.45</w:t>
            </w:r>
          </w:p>
        </w:tc>
      </w:tr>
      <w:tr w:rsidR="003207AD" w:rsidRPr="006D5D63" w14:paraId="280DE9DD" w14:textId="77777777" w:rsidTr="005548FB">
        <w:tc>
          <w:tcPr>
            <w:tcW w:w="1500" w:type="pct"/>
          </w:tcPr>
          <w:p w14:paraId="149A2EE1" w14:textId="77777777" w:rsidR="003207AD" w:rsidRPr="00C35D76" w:rsidRDefault="003207AD" w:rsidP="00D535B6">
            <w:pPr>
              <w:pStyle w:val="NoSpacing"/>
              <w:spacing w:line="360" w:lineRule="auto"/>
              <w:rPr>
                <w:rFonts w:ascii="Calibri" w:hAnsi="Calibri"/>
              </w:rPr>
            </w:pPr>
            <w:r w:rsidRPr="00C35D76">
              <w:rPr>
                <w:rFonts w:ascii="Calibri" w:hAnsi="Calibri"/>
              </w:rPr>
              <w:t>Sight Word Efficiency</w:t>
            </w:r>
            <w:r w:rsidRPr="00C35D76">
              <w:rPr>
                <w:rFonts w:ascii="Calibri" w:hAnsi="Calibri"/>
                <w:vertAlign w:val="superscript"/>
              </w:rPr>
              <w:t>b</w:t>
            </w:r>
          </w:p>
        </w:tc>
        <w:tc>
          <w:tcPr>
            <w:tcW w:w="440" w:type="pct"/>
          </w:tcPr>
          <w:p w14:paraId="7A0521F6" w14:textId="77777777" w:rsidR="003207AD" w:rsidRPr="00383D6A" w:rsidRDefault="003207AD" w:rsidP="00D535B6">
            <w:pPr>
              <w:pStyle w:val="NoSpacing"/>
              <w:spacing w:line="360" w:lineRule="auto"/>
              <w:rPr>
                <w:rFonts w:ascii="Calibri" w:hAnsi="Calibri"/>
              </w:rPr>
            </w:pPr>
            <w:r w:rsidRPr="00383D6A">
              <w:rPr>
                <w:rFonts w:ascii="Calibri" w:hAnsi="Calibri"/>
              </w:rPr>
              <w:t>106.34</w:t>
            </w:r>
          </w:p>
        </w:tc>
        <w:tc>
          <w:tcPr>
            <w:tcW w:w="436" w:type="pct"/>
          </w:tcPr>
          <w:p w14:paraId="31F4CB5C" w14:textId="77777777" w:rsidR="003207AD" w:rsidRPr="00383D6A" w:rsidRDefault="003207AD" w:rsidP="00D535B6">
            <w:pPr>
              <w:pStyle w:val="NoSpacing"/>
              <w:spacing w:line="360" w:lineRule="auto"/>
              <w:rPr>
                <w:rFonts w:ascii="Calibri" w:hAnsi="Calibri"/>
              </w:rPr>
            </w:pPr>
            <w:r w:rsidRPr="00383D6A">
              <w:rPr>
                <w:rFonts w:ascii="Calibri" w:hAnsi="Calibri"/>
              </w:rPr>
              <w:t>9.98</w:t>
            </w:r>
          </w:p>
        </w:tc>
        <w:tc>
          <w:tcPr>
            <w:tcW w:w="440" w:type="pct"/>
          </w:tcPr>
          <w:p w14:paraId="172A5EF8" w14:textId="77777777" w:rsidR="003207AD" w:rsidRPr="00383D6A" w:rsidRDefault="003207AD" w:rsidP="00D535B6">
            <w:pPr>
              <w:pStyle w:val="NoSpacing"/>
              <w:spacing w:line="360" w:lineRule="auto"/>
              <w:rPr>
                <w:rFonts w:ascii="Calibri" w:hAnsi="Calibri"/>
              </w:rPr>
            </w:pPr>
            <w:r w:rsidRPr="00383D6A">
              <w:rPr>
                <w:rFonts w:ascii="Calibri" w:hAnsi="Calibri"/>
              </w:rPr>
              <w:t>101.35</w:t>
            </w:r>
          </w:p>
        </w:tc>
        <w:tc>
          <w:tcPr>
            <w:tcW w:w="435" w:type="pct"/>
          </w:tcPr>
          <w:p w14:paraId="4F89FBB4" w14:textId="77777777" w:rsidR="003207AD" w:rsidRPr="00383D6A" w:rsidRDefault="003207AD" w:rsidP="00D535B6">
            <w:pPr>
              <w:pStyle w:val="NoSpacing"/>
              <w:spacing w:line="360" w:lineRule="auto"/>
              <w:rPr>
                <w:rFonts w:ascii="Calibri" w:hAnsi="Calibri"/>
              </w:rPr>
            </w:pPr>
            <w:r w:rsidRPr="00383D6A">
              <w:rPr>
                <w:rFonts w:ascii="Calibri" w:hAnsi="Calibri"/>
              </w:rPr>
              <w:t>14.47</w:t>
            </w:r>
          </w:p>
        </w:tc>
        <w:tc>
          <w:tcPr>
            <w:tcW w:w="440" w:type="pct"/>
          </w:tcPr>
          <w:p w14:paraId="7B89F749" w14:textId="77777777" w:rsidR="003207AD" w:rsidRPr="00383D6A" w:rsidRDefault="003207AD" w:rsidP="00D535B6">
            <w:pPr>
              <w:pStyle w:val="NoSpacing"/>
              <w:spacing w:line="360" w:lineRule="auto"/>
              <w:rPr>
                <w:rFonts w:ascii="Calibri" w:hAnsi="Calibri"/>
              </w:rPr>
            </w:pPr>
            <w:r w:rsidRPr="00383D6A">
              <w:rPr>
                <w:rFonts w:ascii="Calibri" w:hAnsi="Calibri"/>
              </w:rPr>
              <w:t>101.94</w:t>
            </w:r>
          </w:p>
        </w:tc>
        <w:tc>
          <w:tcPr>
            <w:tcW w:w="436" w:type="pct"/>
          </w:tcPr>
          <w:p w14:paraId="76E0B5FC" w14:textId="77777777" w:rsidR="003207AD" w:rsidRPr="00383D6A" w:rsidRDefault="003207AD" w:rsidP="00D535B6">
            <w:pPr>
              <w:pStyle w:val="NoSpacing"/>
              <w:spacing w:line="360" w:lineRule="auto"/>
              <w:rPr>
                <w:rFonts w:ascii="Calibri" w:hAnsi="Calibri"/>
              </w:rPr>
            </w:pPr>
            <w:r w:rsidRPr="00383D6A">
              <w:rPr>
                <w:rFonts w:ascii="Calibri" w:hAnsi="Calibri"/>
              </w:rPr>
              <w:t>9.78</w:t>
            </w:r>
          </w:p>
        </w:tc>
        <w:tc>
          <w:tcPr>
            <w:tcW w:w="440" w:type="pct"/>
          </w:tcPr>
          <w:p w14:paraId="25B2782A" w14:textId="77777777" w:rsidR="003207AD" w:rsidRPr="00383D6A" w:rsidRDefault="003207AD" w:rsidP="00D535B6">
            <w:pPr>
              <w:pStyle w:val="NoSpacing"/>
              <w:spacing w:line="360" w:lineRule="auto"/>
              <w:rPr>
                <w:rFonts w:ascii="Calibri" w:hAnsi="Calibri"/>
              </w:rPr>
            </w:pPr>
            <w:r w:rsidRPr="00383D6A">
              <w:rPr>
                <w:rFonts w:ascii="Calibri" w:hAnsi="Calibri"/>
              </w:rPr>
              <w:t>109.65</w:t>
            </w:r>
          </w:p>
        </w:tc>
        <w:tc>
          <w:tcPr>
            <w:tcW w:w="434" w:type="pct"/>
          </w:tcPr>
          <w:p w14:paraId="4AB8A139" w14:textId="77777777" w:rsidR="003207AD" w:rsidRPr="00383D6A" w:rsidRDefault="003207AD" w:rsidP="00D535B6">
            <w:pPr>
              <w:pStyle w:val="NoSpacing"/>
              <w:spacing w:line="360" w:lineRule="auto"/>
              <w:rPr>
                <w:rFonts w:ascii="Calibri" w:hAnsi="Calibri"/>
              </w:rPr>
            </w:pPr>
            <w:r w:rsidRPr="00383D6A">
              <w:rPr>
                <w:rFonts w:ascii="Calibri" w:hAnsi="Calibri"/>
              </w:rPr>
              <w:t>12.82</w:t>
            </w:r>
          </w:p>
        </w:tc>
      </w:tr>
      <w:tr w:rsidR="003207AD" w:rsidRPr="006D5D63" w14:paraId="6416B2D4" w14:textId="77777777" w:rsidTr="005548FB">
        <w:tc>
          <w:tcPr>
            <w:tcW w:w="1500" w:type="pct"/>
          </w:tcPr>
          <w:p w14:paraId="38D19B2D" w14:textId="77777777" w:rsidR="003207AD" w:rsidRPr="00C35D76" w:rsidRDefault="003207AD" w:rsidP="00D535B6">
            <w:pPr>
              <w:pStyle w:val="NoSpacing"/>
              <w:spacing w:line="360" w:lineRule="auto"/>
              <w:rPr>
                <w:rFonts w:ascii="Calibri" w:hAnsi="Calibri"/>
              </w:rPr>
            </w:pPr>
            <w:r w:rsidRPr="00C35D76">
              <w:rPr>
                <w:rFonts w:ascii="Calibri" w:hAnsi="Calibri"/>
              </w:rPr>
              <w:t>Phonemic Decoding Efficiency</w:t>
            </w:r>
            <w:r w:rsidRPr="00C35D76">
              <w:rPr>
                <w:rFonts w:ascii="Calibri" w:hAnsi="Calibri"/>
                <w:vertAlign w:val="superscript"/>
              </w:rPr>
              <w:t>b</w:t>
            </w:r>
          </w:p>
        </w:tc>
        <w:tc>
          <w:tcPr>
            <w:tcW w:w="440" w:type="pct"/>
          </w:tcPr>
          <w:p w14:paraId="5C3AE9A8" w14:textId="77777777" w:rsidR="003207AD" w:rsidRPr="00383D6A" w:rsidRDefault="003207AD" w:rsidP="00D535B6">
            <w:pPr>
              <w:pStyle w:val="NoSpacing"/>
              <w:spacing w:line="360" w:lineRule="auto"/>
              <w:rPr>
                <w:rFonts w:ascii="Calibri" w:hAnsi="Calibri"/>
              </w:rPr>
            </w:pPr>
            <w:r w:rsidRPr="00383D6A">
              <w:rPr>
                <w:rFonts w:ascii="Calibri" w:hAnsi="Calibri"/>
              </w:rPr>
              <w:t>103.94</w:t>
            </w:r>
          </w:p>
        </w:tc>
        <w:tc>
          <w:tcPr>
            <w:tcW w:w="436" w:type="pct"/>
          </w:tcPr>
          <w:p w14:paraId="5B22C9D7" w14:textId="77777777" w:rsidR="003207AD" w:rsidRPr="00383D6A" w:rsidRDefault="003207AD" w:rsidP="00D535B6">
            <w:pPr>
              <w:pStyle w:val="NoSpacing"/>
              <w:spacing w:line="360" w:lineRule="auto"/>
              <w:rPr>
                <w:rFonts w:ascii="Calibri" w:hAnsi="Calibri"/>
              </w:rPr>
            </w:pPr>
            <w:r w:rsidRPr="00383D6A">
              <w:rPr>
                <w:rFonts w:ascii="Calibri" w:hAnsi="Calibri"/>
              </w:rPr>
              <w:t>10.81</w:t>
            </w:r>
          </w:p>
        </w:tc>
        <w:tc>
          <w:tcPr>
            <w:tcW w:w="440" w:type="pct"/>
          </w:tcPr>
          <w:p w14:paraId="60A627F4" w14:textId="77777777" w:rsidR="003207AD" w:rsidRPr="00383D6A" w:rsidRDefault="003207AD" w:rsidP="00D535B6">
            <w:pPr>
              <w:pStyle w:val="NoSpacing"/>
              <w:spacing w:line="360" w:lineRule="auto"/>
              <w:rPr>
                <w:rFonts w:ascii="Calibri" w:hAnsi="Calibri"/>
              </w:rPr>
            </w:pPr>
            <w:r w:rsidRPr="00383D6A">
              <w:rPr>
                <w:rFonts w:ascii="Calibri" w:hAnsi="Calibri"/>
              </w:rPr>
              <w:t>103.24</w:t>
            </w:r>
          </w:p>
        </w:tc>
        <w:tc>
          <w:tcPr>
            <w:tcW w:w="435" w:type="pct"/>
          </w:tcPr>
          <w:p w14:paraId="6157963A" w14:textId="77777777" w:rsidR="003207AD" w:rsidRPr="00383D6A" w:rsidRDefault="003207AD" w:rsidP="00D535B6">
            <w:pPr>
              <w:pStyle w:val="NoSpacing"/>
              <w:spacing w:line="360" w:lineRule="auto"/>
              <w:rPr>
                <w:rFonts w:ascii="Calibri" w:hAnsi="Calibri"/>
              </w:rPr>
            </w:pPr>
            <w:r w:rsidRPr="00383D6A">
              <w:rPr>
                <w:rFonts w:ascii="Calibri" w:hAnsi="Calibri"/>
              </w:rPr>
              <w:t>14.16</w:t>
            </w:r>
          </w:p>
        </w:tc>
        <w:tc>
          <w:tcPr>
            <w:tcW w:w="440" w:type="pct"/>
          </w:tcPr>
          <w:p w14:paraId="782B200F" w14:textId="77777777" w:rsidR="003207AD" w:rsidRPr="00383D6A" w:rsidRDefault="003207AD" w:rsidP="00D535B6">
            <w:pPr>
              <w:pStyle w:val="NoSpacing"/>
              <w:spacing w:line="360" w:lineRule="auto"/>
              <w:rPr>
                <w:rFonts w:ascii="Calibri" w:hAnsi="Calibri"/>
              </w:rPr>
            </w:pPr>
            <w:r w:rsidRPr="00383D6A">
              <w:rPr>
                <w:rFonts w:ascii="Calibri" w:hAnsi="Calibri"/>
              </w:rPr>
              <w:t>104.35</w:t>
            </w:r>
          </w:p>
        </w:tc>
        <w:tc>
          <w:tcPr>
            <w:tcW w:w="436" w:type="pct"/>
          </w:tcPr>
          <w:p w14:paraId="2979DC5B" w14:textId="77777777" w:rsidR="003207AD" w:rsidRPr="00383D6A" w:rsidRDefault="003207AD" w:rsidP="00D535B6">
            <w:pPr>
              <w:pStyle w:val="NoSpacing"/>
              <w:spacing w:line="360" w:lineRule="auto"/>
              <w:rPr>
                <w:rFonts w:ascii="Calibri" w:hAnsi="Calibri"/>
              </w:rPr>
            </w:pPr>
            <w:r w:rsidRPr="00383D6A">
              <w:rPr>
                <w:rFonts w:ascii="Calibri" w:hAnsi="Calibri"/>
              </w:rPr>
              <w:t>10.60</w:t>
            </w:r>
          </w:p>
        </w:tc>
        <w:tc>
          <w:tcPr>
            <w:tcW w:w="440" w:type="pct"/>
          </w:tcPr>
          <w:p w14:paraId="4307611B" w14:textId="77777777" w:rsidR="003207AD" w:rsidRPr="00383D6A" w:rsidRDefault="003207AD" w:rsidP="00D535B6">
            <w:pPr>
              <w:pStyle w:val="NoSpacing"/>
              <w:spacing w:line="360" w:lineRule="auto"/>
              <w:rPr>
                <w:rFonts w:ascii="Calibri" w:hAnsi="Calibri"/>
              </w:rPr>
            </w:pPr>
            <w:r w:rsidRPr="00383D6A">
              <w:rPr>
                <w:rFonts w:ascii="Calibri" w:hAnsi="Calibri"/>
              </w:rPr>
              <w:t>108.74</w:t>
            </w:r>
          </w:p>
        </w:tc>
        <w:tc>
          <w:tcPr>
            <w:tcW w:w="434" w:type="pct"/>
          </w:tcPr>
          <w:p w14:paraId="0D251EAE" w14:textId="77777777" w:rsidR="003207AD" w:rsidRPr="00383D6A" w:rsidRDefault="003207AD" w:rsidP="00D535B6">
            <w:pPr>
              <w:pStyle w:val="NoSpacing"/>
              <w:spacing w:line="360" w:lineRule="auto"/>
              <w:rPr>
                <w:rFonts w:ascii="Calibri" w:hAnsi="Calibri"/>
              </w:rPr>
            </w:pPr>
            <w:r w:rsidRPr="00383D6A">
              <w:rPr>
                <w:rFonts w:ascii="Calibri" w:hAnsi="Calibri"/>
              </w:rPr>
              <w:t>8.75</w:t>
            </w:r>
          </w:p>
        </w:tc>
      </w:tr>
    </w:tbl>
    <w:p w14:paraId="55D76301" w14:textId="77777777" w:rsidR="003207AD" w:rsidRDefault="003207AD" w:rsidP="003207AD">
      <w:pPr>
        <w:pStyle w:val="TableFigure"/>
        <w:spacing w:line="240" w:lineRule="auto"/>
        <w:rPr>
          <w:rFonts w:ascii="Calibri" w:hAnsi="Calibri"/>
        </w:rPr>
      </w:pPr>
      <w:r w:rsidRPr="00383D6A">
        <w:rPr>
          <w:rFonts w:ascii="Calibri" w:hAnsi="Calibri"/>
        </w:rPr>
        <w:t xml:space="preserve">Notes. </w:t>
      </w:r>
      <w:r>
        <w:rPr>
          <w:rFonts w:ascii="Calibri" w:hAnsi="Calibri"/>
          <w:vertAlign w:val="superscript"/>
        </w:rPr>
        <w:t>a</w:t>
      </w:r>
      <w:r>
        <w:rPr>
          <w:rFonts w:ascii="Calibri" w:hAnsi="Calibri"/>
        </w:rPr>
        <w:t xml:space="preserve">T scores; </w:t>
      </w:r>
      <w:r>
        <w:rPr>
          <w:rFonts w:ascii="Calibri" w:hAnsi="Calibri"/>
          <w:i/>
        </w:rPr>
        <w:t>M</w:t>
      </w:r>
      <w:r>
        <w:rPr>
          <w:rFonts w:ascii="Calibri" w:hAnsi="Calibri"/>
        </w:rPr>
        <w:t xml:space="preserve"> = 50, </w:t>
      </w:r>
      <w:r>
        <w:rPr>
          <w:rFonts w:ascii="Calibri" w:hAnsi="Calibri"/>
          <w:i/>
        </w:rPr>
        <w:t>SD</w:t>
      </w:r>
      <w:r>
        <w:rPr>
          <w:rFonts w:ascii="Calibri" w:hAnsi="Calibri"/>
        </w:rPr>
        <w:t xml:space="preserve"> = 10; </w:t>
      </w:r>
      <w:r>
        <w:rPr>
          <w:rFonts w:ascii="Calibri" w:hAnsi="Calibri"/>
          <w:vertAlign w:val="superscript"/>
        </w:rPr>
        <w:t>b</w:t>
      </w:r>
      <w:r>
        <w:rPr>
          <w:rFonts w:ascii="Calibri" w:hAnsi="Calibri"/>
        </w:rPr>
        <w:t xml:space="preserve">Standard scores; </w:t>
      </w:r>
      <w:r>
        <w:rPr>
          <w:rFonts w:ascii="Calibri" w:hAnsi="Calibri"/>
          <w:i/>
        </w:rPr>
        <w:t>M</w:t>
      </w:r>
      <w:r>
        <w:rPr>
          <w:rFonts w:ascii="Calibri" w:hAnsi="Calibri"/>
        </w:rPr>
        <w:t xml:space="preserve"> = 100, </w:t>
      </w:r>
      <w:r>
        <w:rPr>
          <w:rFonts w:ascii="Calibri" w:hAnsi="Calibri"/>
          <w:i/>
        </w:rPr>
        <w:t>SD</w:t>
      </w:r>
      <w:r>
        <w:rPr>
          <w:rFonts w:ascii="Calibri" w:hAnsi="Calibri"/>
        </w:rPr>
        <w:t xml:space="preserve"> = 15</w:t>
      </w:r>
    </w:p>
    <w:p w14:paraId="61FE316E" w14:textId="77777777" w:rsidR="00060962" w:rsidRDefault="00060962" w:rsidP="003207AD">
      <w:pPr>
        <w:pStyle w:val="TableFigure"/>
        <w:spacing w:line="240" w:lineRule="auto"/>
        <w:rPr>
          <w:rFonts w:ascii="Calibri" w:hAnsi="Calibri"/>
        </w:rPr>
      </w:pPr>
    </w:p>
    <w:p w14:paraId="3C4E0836" w14:textId="77777777" w:rsidR="00D535B6" w:rsidRDefault="00D535B6" w:rsidP="003207AD">
      <w:pPr>
        <w:pStyle w:val="TableFigure"/>
        <w:spacing w:line="240" w:lineRule="auto"/>
        <w:rPr>
          <w:rFonts w:ascii="Calibri" w:hAnsi="Calibri"/>
        </w:rPr>
      </w:pPr>
    </w:p>
    <w:p w14:paraId="4A8C79E4" w14:textId="77777777" w:rsidR="00D535B6" w:rsidRDefault="00D535B6" w:rsidP="003207AD">
      <w:pPr>
        <w:pStyle w:val="TableFigure"/>
        <w:spacing w:line="240" w:lineRule="auto"/>
        <w:rPr>
          <w:rFonts w:ascii="Calibri" w:hAnsi="Calibri"/>
        </w:rPr>
      </w:pPr>
    </w:p>
    <w:p w14:paraId="0A2CEE48" w14:textId="77777777" w:rsidR="00D535B6" w:rsidRDefault="00D535B6" w:rsidP="003207AD">
      <w:pPr>
        <w:pStyle w:val="TableFigure"/>
        <w:spacing w:line="240" w:lineRule="auto"/>
        <w:rPr>
          <w:rFonts w:ascii="Calibri" w:hAnsi="Calibri"/>
        </w:rPr>
      </w:pPr>
    </w:p>
    <w:p w14:paraId="78BDFA73" w14:textId="77777777" w:rsidR="00D535B6" w:rsidRDefault="00D535B6" w:rsidP="003207AD">
      <w:pPr>
        <w:pStyle w:val="TableFigure"/>
        <w:spacing w:line="240" w:lineRule="auto"/>
        <w:rPr>
          <w:rFonts w:ascii="Calibri" w:hAnsi="Calibri"/>
        </w:rPr>
      </w:pPr>
    </w:p>
    <w:p w14:paraId="2B3DF3C2" w14:textId="77777777" w:rsidR="00D535B6" w:rsidRDefault="00D535B6" w:rsidP="003207AD">
      <w:pPr>
        <w:pStyle w:val="TableFigure"/>
        <w:spacing w:line="240" w:lineRule="auto"/>
        <w:rPr>
          <w:rFonts w:ascii="Calibri" w:hAnsi="Calibri"/>
        </w:rPr>
      </w:pPr>
    </w:p>
    <w:p w14:paraId="02BD1533" w14:textId="77777777" w:rsidR="00D535B6" w:rsidRDefault="00D535B6" w:rsidP="003207AD">
      <w:pPr>
        <w:pStyle w:val="TableFigure"/>
        <w:spacing w:line="240" w:lineRule="auto"/>
        <w:rPr>
          <w:rFonts w:ascii="Calibri" w:hAnsi="Calibri"/>
        </w:rPr>
      </w:pPr>
    </w:p>
    <w:p w14:paraId="2AE2F017" w14:textId="77777777" w:rsidR="00D535B6" w:rsidRDefault="00D535B6" w:rsidP="003207AD">
      <w:pPr>
        <w:pStyle w:val="TableFigure"/>
        <w:spacing w:line="240" w:lineRule="auto"/>
        <w:rPr>
          <w:rFonts w:ascii="Calibri" w:hAnsi="Calibri"/>
        </w:rPr>
      </w:pPr>
    </w:p>
    <w:p w14:paraId="5F215C6D" w14:textId="77777777" w:rsidR="00D535B6" w:rsidRDefault="00D535B6" w:rsidP="003207AD">
      <w:pPr>
        <w:pStyle w:val="TableFigure"/>
        <w:spacing w:line="240" w:lineRule="auto"/>
        <w:rPr>
          <w:rFonts w:ascii="Calibri" w:hAnsi="Calibri"/>
        </w:rPr>
      </w:pPr>
    </w:p>
    <w:p w14:paraId="1DE3A9AD" w14:textId="77777777" w:rsidR="00D535B6" w:rsidRDefault="00D535B6" w:rsidP="003207AD">
      <w:pPr>
        <w:pStyle w:val="TableFigure"/>
        <w:spacing w:line="240" w:lineRule="auto"/>
        <w:rPr>
          <w:rFonts w:ascii="Calibri" w:hAnsi="Calibri"/>
        </w:rPr>
      </w:pPr>
    </w:p>
    <w:p w14:paraId="41F110CA" w14:textId="77777777" w:rsidR="00D535B6" w:rsidRDefault="00D535B6" w:rsidP="003207AD">
      <w:pPr>
        <w:pStyle w:val="TableFigure"/>
        <w:spacing w:line="240" w:lineRule="auto"/>
        <w:rPr>
          <w:rFonts w:ascii="Calibri" w:hAnsi="Calibri"/>
        </w:rPr>
      </w:pPr>
    </w:p>
    <w:p w14:paraId="581DDF09" w14:textId="77777777" w:rsidR="00D535B6" w:rsidRDefault="00D535B6" w:rsidP="003207AD">
      <w:pPr>
        <w:pStyle w:val="TableFigure"/>
        <w:spacing w:line="240" w:lineRule="auto"/>
        <w:rPr>
          <w:rFonts w:ascii="Calibri" w:hAnsi="Calibri"/>
        </w:rPr>
      </w:pPr>
    </w:p>
    <w:p w14:paraId="0D024B51" w14:textId="77777777" w:rsidR="00D535B6" w:rsidRDefault="00D535B6" w:rsidP="003207AD">
      <w:pPr>
        <w:pStyle w:val="TableFigure"/>
        <w:spacing w:line="240" w:lineRule="auto"/>
        <w:rPr>
          <w:rFonts w:ascii="Calibri" w:hAnsi="Calibri"/>
        </w:rPr>
      </w:pPr>
    </w:p>
    <w:p w14:paraId="2C101D3F" w14:textId="77777777" w:rsidR="00D535B6" w:rsidRDefault="00D535B6" w:rsidP="003207AD">
      <w:pPr>
        <w:pStyle w:val="TableFigure"/>
        <w:spacing w:line="240" w:lineRule="auto"/>
        <w:rPr>
          <w:rFonts w:ascii="Calibri" w:hAnsi="Calibri"/>
        </w:rPr>
      </w:pPr>
    </w:p>
    <w:p w14:paraId="013EC3EC" w14:textId="77777777" w:rsidR="00D535B6" w:rsidRDefault="00D535B6" w:rsidP="003207AD">
      <w:pPr>
        <w:pStyle w:val="TableFigure"/>
        <w:spacing w:line="240" w:lineRule="auto"/>
        <w:rPr>
          <w:rFonts w:ascii="Calibri" w:hAnsi="Calibri"/>
        </w:rPr>
      </w:pPr>
    </w:p>
    <w:p w14:paraId="5FEED387" w14:textId="77777777" w:rsidR="00D535B6" w:rsidRDefault="00D535B6" w:rsidP="003207AD">
      <w:pPr>
        <w:pStyle w:val="TableFigure"/>
        <w:spacing w:line="240" w:lineRule="auto"/>
        <w:rPr>
          <w:rFonts w:ascii="Calibri" w:hAnsi="Calibri"/>
        </w:rPr>
      </w:pPr>
    </w:p>
    <w:p w14:paraId="6835D4FB" w14:textId="77777777" w:rsidR="00D535B6" w:rsidRDefault="00D535B6" w:rsidP="003207AD">
      <w:pPr>
        <w:pStyle w:val="TableFigure"/>
        <w:spacing w:line="240" w:lineRule="auto"/>
        <w:rPr>
          <w:rFonts w:ascii="Calibri" w:hAnsi="Calibri"/>
        </w:rPr>
      </w:pPr>
    </w:p>
    <w:p w14:paraId="74389EE9" w14:textId="77777777" w:rsidR="00D535B6" w:rsidRDefault="00D535B6" w:rsidP="003207AD">
      <w:pPr>
        <w:pStyle w:val="TableFigure"/>
        <w:spacing w:line="240" w:lineRule="auto"/>
        <w:rPr>
          <w:rFonts w:ascii="Calibri" w:hAnsi="Calibri"/>
        </w:rPr>
      </w:pPr>
    </w:p>
    <w:p w14:paraId="3B3548E8" w14:textId="77777777" w:rsidR="00D535B6" w:rsidRDefault="00D535B6" w:rsidP="003207AD">
      <w:pPr>
        <w:pStyle w:val="TableFigure"/>
        <w:spacing w:line="240" w:lineRule="auto"/>
        <w:rPr>
          <w:rFonts w:ascii="Calibri" w:hAnsi="Calibri"/>
        </w:rPr>
      </w:pPr>
    </w:p>
    <w:p w14:paraId="063AB44B" w14:textId="77777777" w:rsidR="00D535B6" w:rsidRDefault="00D535B6" w:rsidP="003207AD">
      <w:pPr>
        <w:pStyle w:val="TableFigure"/>
        <w:spacing w:line="240" w:lineRule="auto"/>
        <w:rPr>
          <w:rFonts w:ascii="Calibri" w:hAnsi="Calibri"/>
        </w:rPr>
      </w:pPr>
    </w:p>
    <w:p w14:paraId="152343B7" w14:textId="77777777" w:rsidR="00D535B6" w:rsidRDefault="00D535B6" w:rsidP="003207AD">
      <w:pPr>
        <w:pStyle w:val="TableFigure"/>
        <w:spacing w:line="240" w:lineRule="auto"/>
        <w:rPr>
          <w:rFonts w:ascii="Calibri" w:hAnsi="Calibri"/>
        </w:rPr>
      </w:pPr>
    </w:p>
    <w:p w14:paraId="04E98C3D" w14:textId="77777777" w:rsidR="00D535B6" w:rsidRDefault="00D535B6" w:rsidP="003207AD">
      <w:pPr>
        <w:pStyle w:val="TableFigure"/>
        <w:spacing w:line="240" w:lineRule="auto"/>
        <w:rPr>
          <w:rFonts w:ascii="Calibri" w:hAnsi="Calibri"/>
        </w:rPr>
      </w:pPr>
    </w:p>
    <w:p w14:paraId="0EB5C1F3" w14:textId="77777777" w:rsidR="00D535B6" w:rsidRDefault="00D535B6" w:rsidP="003207AD">
      <w:pPr>
        <w:pStyle w:val="TableFigure"/>
        <w:spacing w:line="240" w:lineRule="auto"/>
        <w:rPr>
          <w:rFonts w:ascii="Calibri" w:hAnsi="Calibri"/>
        </w:rPr>
      </w:pPr>
    </w:p>
    <w:p w14:paraId="5E2228EE" w14:textId="77777777" w:rsidR="00933978" w:rsidRDefault="00933978" w:rsidP="003207AD">
      <w:pPr>
        <w:pStyle w:val="TableFigure"/>
        <w:spacing w:line="240" w:lineRule="auto"/>
        <w:rPr>
          <w:rFonts w:ascii="Calibri" w:hAnsi="Calibri"/>
        </w:rPr>
      </w:pPr>
    </w:p>
    <w:p w14:paraId="6DDE4D2F" w14:textId="77777777" w:rsidR="00D535B6" w:rsidRDefault="00D535B6" w:rsidP="003207AD">
      <w:pPr>
        <w:pStyle w:val="TableFigure"/>
        <w:spacing w:line="240" w:lineRule="auto"/>
        <w:rPr>
          <w:rFonts w:ascii="Calibri" w:hAnsi="Calibri"/>
        </w:rPr>
      </w:pPr>
    </w:p>
    <w:p w14:paraId="3AAD6344" w14:textId="77777777" w:rsidR="00FA380B" w:rsidRDefault="00FA380B" w:rsidP="00FA380B">
      <w:pPr>
        <w:pStyle w:val="TableFigure"/>
        <w:spacing w:line="240" w:lineRule="auto"/>
        <w:rPr>
          <w:rFonts w:ascii="Calibri" w:hAnsi="Calibri"/>
        </w:rPr>
      </w:pPr>
    </w:p>
    <w:p w14:paraId="28C5F94D" w14:textId="77777777" w:rsidR="00FA380B" w:rsidRDefault="00FA380B" w:rsidP="00FA380B">
      <w:pPr>
        <w:pStyle w:val="TableFigure"/>
        <w:spacing w:line="240" w:lineRule="auto"/>
        <w:rPr>
          <w:rFonts w:ascii="Calibri" w:hAnsi="Calibri"/>
        </w:rPr>
      </w:pPr>
      <w:r>
        <w:rPr>
          <w:rFonts w:ascii="Calibri" w:hAnsi="Calibri"/>
        </w:rPr>
        <w:t xml:space="preserve">Table 3 </w:t>
      </w:r>
    </w:p>
    <w:p w14:paraId="4DF9D165" w14:textId="77777777" w:rsidR="00FA380B" w:rsidRDefault="00FA380B" w:rsidP="00FA380B">
      <w:pPr>
        <w:pStyle w:val="TableFigure"/>
        <w:spacing w:line="240" w:lineRule="auto"/>
        <w:rPr>
          <w:rFonts w:ascii="Calibri" w:hAnsi="Calibri"/>
        </w:rPr>
      </w:pPr>
    </w:p>
    <w:p w14:paraId="03E2E20B" w14:textId="77777777" w:rsidR="00FA380B" w:rsidRPr="006A7EDC" w:rsidRDefault="00FA380B" w:rsidP="00FA380B">
      <w:pPr>
        <w:pStyle w:val="TableFigure"/>
        <w:spacing w:line="240" w:lineRule="auto"/>
        <w:rPr>
          <w:rFonts w:ascii="Calibri" w:hAnsi="Calibri"/>
          <w:i/>
        </w:rPr>
      </w:pPr>
      <w:r>
        <w:rPr>
          <w:rFonts w:ascii="Calibri" w:hAnsi="Calibri"/>
          <w:i/>
        </w:rPr>
        <w:t>Raw means and standard errors for percentage accuracy by condition and age group</w:t>
      </w:r>
    </w:p>
    <w:p w14:paraId="32066503" w14:textId="77777777" w:rsidR="00FA380B" w:rsidRDefault="00FA380B" w:rsidP="00FA380B">
      <w:pPr>
        <w:pStyle w:val="TableFigure"/>
        <w:spacing w:line="240" w:lineRule="auto"/>
        <w:rPr>
          <w:rFonts w:ascii="Calibri" w:hAnsi="Calibri"/>
        </w:rPr>
      </w:pPr>
    </w:p>
    <w:tbl>
      <w:tblPr>
        <w:tblStyle w:val="APAReport"/>
        <w:tblW w:w="5074" w:type="pct"/>
        <w:tblLook w:val="04A0" w:firstRow="1" w:lastRow="0" w:firstColumn="1" w:lastColumn="0" w:noHBand="0" w:noVBand="1"/>
        <w:tblCaption w:val="Sample 5-column table"/>
      </w:tblPr>
      <w:tblGrid>
        <w:gridCol w:w="4749"/>
        <w:gridCol w:w="209"/>
        <w:gridCol w:w="976"/>
        <w:gridCol w:w="158"/>
        <w:gridCol w:w="1035"/>
        <w:gridCol w:w="384"/>
        <w:gridCol w:w="804"/>
        <w:gridCol w:w="190"/>
        <w:gridCol w:w="994"/>
      </w:tblGrid>
      <w:tr w:rsidR="00FA380B" w:rsidRPr="00946D3F" w14:paraId="36B68DD5" w14:textId="77777777" w:rsidTr="003B59B3">
        <w:trPr>
          <w:cnfStyle w:val="100000000000" w:firstRow="1" w:lastRow="0" w:firstColumn="0" w:lastColumn="0" w:oddVBand="0" w:evenVBand="0" w:oddHBand="0" w:evenHBand="0" w:firstRowFirstColumn="0" w:firstRowLastColumn="0" w:lastRowFirstColumn="0" w:lastRowLastColumn="0"/>
        </w:trPr>
        <w:tc>
          <w:tcPr>
            <w:tcW w:w="2610" w:type="pct"/>
            <w:gridSpan w:val="2"/>
            <w:tcBorders>
              <w:bottom w:val="nil"/>
            </w:tcBorders>
          </w:tcPr>
          <w:p w14:paraId="3A5DF397" w14:textId="77777777" w:rsidR="00FA380B" w:rsidRPr="00946D3F" w:rsidRDefault="00FA380B" w:rsidP="003B59B3">
            <w:pPr>
              <w:pStyle w:val="NoSpacing"/>
              <w:spacing w:line="360" w:lineRule="auto"/>
              <w:rPr>
                <w:rFonts w:ascii="Calibri" w:hAnsi="Calibri"/>
              </w:rPr>
            </w:pPr>
            <w:r>
              <w:rPr>
                <w:rFonts w:ascii="Calibri" w:hAnsi="Calibri"/>
              </w:rPr>
              <w:t xml:space="preserve">Age group </w:t>
            </w:r>
          </w:p>
        </w:tc>
        <w:tc>
          <w:tcPr>
            <w:tcW w:w="2390" w:type="pct"/>
            <w:gridSpan w:val="7"/>
            <w:tcBorders>
              <w:bottom w:val="nil"/>
            </w:tcBorders>
          </w:tcPr>
          <w:p w14:paraId="4156B6FB" w14:textId="77777777" w:rsidR="00FA380B" w:rsidRDefault="00FA380B" w:rsidP="003B59B3">
            <w:pPr>
              <w:pStyle w:val="NoSpacing"/>
              <w:spacing w:line="360" w:lineRule="auto"/>
              <w:jc w:val="center"/>
              <w:rPr>
                <w:rFonts w:ascii="Calibri" w:hAnsi="Calibri"/>
              </w:rPr>
            </w:pPr>
            <w:r>
              <w:rPr>
                <w:rFonts w:ascii="Calibri" w:hAnsi="Calibri"/>
              </w:rPr>
              <w:t>Condition</w:t>
            </w:r>
          </w:p>
        </w:tc>
      </w:tr>
      <w:tr w:rsidR="00FA380B" w:rsidRPr="00946D3F" w14:paraId="78C89F2B" w14:textId="77777777" w:rsidTr="003B59B3">
        <w:tc>
          <w:tcPr>
            <w:tcW w:w="2500" w:type="pct"/>
            <w:tcBorders>
              <w:top w:val="nil"/>
              <w:bottom w:val="nil"/>
            </w:tcBorders>
          </w:tcPr>
          <w:p w14:paraId="146BE545" w14:textId="77777777" w:rsidR="00FA380B" w:rsidRDefault="00FA380B" w:rsidP="003B59B3">
            <w:pPr>
              <w:pStyle w:val="NoSpacing"/>
              <w:spacing w:line="360" w:lineRule="auto"/>
              <w:rPr>
                <w:rFonts w:ascii="Calibri" w:hAnsi="Calibri"/>
              </w:rPr>
            </w:pPr>
          </w:p>
        </w:tc>
        <w:tc>
          <w:tcPr>
            <w:tcW w:w="1252" w:type="pct"/>
            <w:gridSpan w:val="4"/>
            <w:tcBorders>
              <w:top w:val="nil"/>
              <w:bottom w:val="nil"/>
            </w:tcBorders>
          </w:tcPr>
          <w:p w14:paraId="0A474716" w14:textId="77777777" w:rsidR="00FA380B" w:rsidRDefault="00FA380B" w:rsidP="003B59B3">
            <w:pPr>
              <w:pStyle w:val="NoSpacing"/>
              <w:spacing w:line="360" w:lineRule="auto"/>
              <w:jc w:val="center"/>
              <w:rPr>
                <w:rFonts w:ascii="Calibri" w:hAnsi="Calibri"/>
              </w:rPr>
            </w:pPr>
            <w:r>
              <w:rPr>
                <w:rFonts w:ascii="Calibri" w:hAnsi="Calibri"/>
              </w:rPr>
              <w:t>Pseudomorphemic</w:t>
            </w:r>
          </w:p>
        </w:tc>
        <w:tc>
          <w:tcPr>
            <w:tcW w:w="1249" w:type="pct"/>
            <w:gridSpan w:val="4"/>
            <w:tcBorders>
              <w:top w:val="nil"/>
              <w:bottom w:val="nil"/>
            </w:tcBorders>
          </w:tcPr>
          <w:p w14:paraId="6B7EC140" w14:textId="77777777" w:rsidR="00FA380B" w:rsidRDefault="00FA380B" w:rsidP="003B59B3">
            <w:pPr>
              <w:pStyle w:val="NoSpacing"/>
              <w:spacing w:line="360" w:lineRule="auto"/>
              <w:jc w:val="center"/>
              <w:rPr>
                <w:rFonts w:ascii="Calibri" w:hAnsi="Calibri"/>
              </w:rPr>
            </w:pPr>
            <w:r>
              <w:rPr>
                <w:rFonts w:ascii="Calibri" w:hAnsi="Calibri"/>
              </w:rPr>
              <w:t>Control</w:t>
            </w:r>
          </w:p>
        </w:tc>
      </w:tr>
      <w:tr w:rsidR="00FA380B" w:rsidRPr="00946D3F" w14:paraId="7E53B5DA" w14:textId="77777777" w:rsidTr="003B59B3">
        <w:tc>
          <w:tcPr>
            <w:tcW w:w="2500" w:type="pct"/>
            <w:tcBorders>
              <w:top w:val="nil"/>
              <w:bottom w:val="nil"/>
            </w:tcBorders>
          </w:tcPr>
          <w:p w14:paraId="438F3C9E" w14:textId="77777777" w:rsidR="00FA380B" w:rsidRDefault="00FA380B" w:rsidP="003B59B3">
            <w:pPr>
              <w:pStyle w:val="NoSpacing"/>
              <w:spacing w:line="360" w:lineRule="auto"/>
              <w:rPr>
                <w:rFonts w:ascii="Calibri" w:hAnsi="Calibri"/>
              </w:rPr>
            </w:pPr>
          </w:p>
        </w:tc>
        <w:tc>
          <w:tcPr>
            <w:tcW w:w="624" w:type="pct"/>
            <w:gridSpan w:val="2"/>
            <w:tcBorders>
              <w:top w:val="nil"/>
              <w:bottom w:val="single" w:sz="4" w:space="0" w:color="auto"/>
            </w:tcBorders>
          </w:tcPr>
          <w:p w14:paraId="691546F2"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M</w:t>
            </w:r>
          </w:p>
        </w:tc>
        <w:tc>
          <w:tcPr>
            <w:tcW w:w="628" w:type="pct"/>
            <w:gridSpan w:val="2"/>
            <w:tcBorders>
              <w:top w:val="nil"/>
              <w:bottom w:val="single" w:sz="4" w:space="0" w:color="auto"/>
            </w:tcBorders>
          </w:tcPr>
          <w:p w14:paraId="704FB20A"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SE</w:t>
            </w:r>
          </w:p>
        </w:tc>
        <w:tc>
          <w:tcPr>
            <w:tcW w:w="625" w:type="pct"/>
            <w:gridSpan w:val="2"/>
            <w:tcBorders>
              <w:top w:val="nil"/>
              <w:bottom w:val="single" w:sz="4" w:space="0" w:color="auto"/>
            </w:tcBorders>
          </w:tcPr>
          <w:p w14:paraId="3C6E1AB3"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M</w:t>
            </w:r>
          </w:p>
        </w:tc>
        <w:tc>
          <w:tcPr>
            <w:tcW w:w="623" w:type="pct"/>
            <w:gridSpan w:val="2"/>
            <w:tcBorders>
              <w:top w:val="nil"/>
              <w:bottom w:val="single" w:sz="4" w:space="0" w:color="auto"/>
            </w:tcBorders>
          </w:tcPr>
          <w:p w14:paraId="6703229C"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SE</w:t>
            </w:r>
          </w:p>
        </w:tc>
      </w:tr>
      <w:tr w:rsidR="00FA380B" w:rsidRPr="00946D3F" w14:paraId="73B5256A" w14:textId="77777777" w:rsidTr="003B59B3">
        <w:tc>
          <w:tcPr>
            <w:tcW w:w="2610" w:type="pct"/>
            <w:gridSpan w:val="2"/>
            <w:tcBorders>
              <w:top w:val="single" w:sz="4" w:space="0" w:color="auto"/>
            </w:tcBorders>
          </w:tcPr>
          <w:p w14:paraId="6C745DB6" w14:textId="77777777" w:rsidR="00FA380B" w:rsidRPr="00946D3F" w:rsidRDefault="00FA380B" w:rsidP="003B59B3">
            <w:pPr>
              <w:pStyle w:val="NoSpacing"/>
              <w:spacing w:line="360" w:lineRule="auto"/>
              <w:rPr>
                <w:rFonts w:ascii="Calibri" w:hAnsi="Calibri"/>
              </w:rPr>
            </w:pPr>
            <w:r>
              <w:rPr>
                <w:rFonts w:ascii="Calibri" w:hAnsi="Calibri"/>
              </w:rPr>
              <w:t>Children</w:t>
            </w:r>
          </w:p>
        </w:tc>
        <w:tc>
          <w:tcPr>
            <w:tcW w:w="597" w:type="pct"/>
            <w:gridSpan w:val="2"/>
            <w:tcBorders>
              <w:top w:val="single" w:sz="4" w:space="0" w:color="auto"/>
            </w:tcBorders>
          </w:tcPr>
          <w:p w14:paraId="473BF026" w14:textId="77777777" w:rsidR="00FA380B" w:rsidRDefault="00FA380B" w:rsidP="003B59B3">
            <w:pPr>
              <w:pStyle w:val="NoSpacing"/>
              <w:spacing w:line="360" w:lineRule="auto"/>
              <w:rPr>
                <w:rFonts w:ascii="Calibri" w:hAnsi="Calibri"/>
              </w:rPr>
            </w:pPr>
            <w:r>
              <w:rPr>
                <w:rFonts w:ascii="Calibri" w:hAnsi="Calibri"/>
              </w:rPr>
              <w:t>69.87</w:t>
            </w:r>
          </w:p>
        </w:tc>
        <w:tc>
          <w:tcPr>
            <w:tcW w:w="747" w:type="pct"/>
            <w:gridSpan w:val="2"/>
            <w:tcBorders>
              <w:top w:val="single" w:sz="4" w:space="0" w:color="auto"/>
            </w:tcBorders>
          </w:tcPr>
          <w:p w14:paraId="6178C455" w14:textId="77777777" w:rsidR="00FA380B" w:rsidRDefault="00FA380B" w:rsidP="003B59B3">
            <w:pPr>
              <w:pStyle w:val="NoSpacing"/>
              <w:spacing w:line="360" w:lineRule="auto"/>
              <w:rPr>
                <w:rFonts w:ascii="Calibri" w:hAnsi="Calibri"/>
              </w:rPr>
            </w:pPr>
            <w:r>
              <w:rPr>
                <w:rFonts w:ascii="Calibri" w:hAnsi="Calibri"/>
              </w:rPr>
              <w:t>2.10</w:t>
            </w:r>
          </w:p>
        </w:tc>
        <w:tc>
          <w:tcPr>
            <w:tcW w:w="523" w:type="pct"/>
            <w:gridSpan w:val="2"/>
            <w:tcBorders>
              <w:top w:val="single" w:sz="4" w:space="0" w:color="auto"/>
            </w:tcBorders>
          </w:tcPr>
          <w:p w14:paraId="7110EB9C" w14:textId="77777777" w:rsidR="00FA380B" w:rsidRDefault="00FA380B" w:rsidP="003B59B3">
            <w:pPr>
              <w:pStyle w:val="NoSpacing"/>
              <w:spacing w:line="360" w:lineRule="auto"/>
              <w:rPr>
                <w:rFonts w:ascii="Calibri" w:hAnsi="Calibri"/>
              </w:rPr>
            </w:pPr>
            <w:r>
              <w:rPr>
                <w:rFonts w:ascii="Calibri" w:hAnsi="Calibri"/>
              </w:rPr>
              <w:t>80.00</w:t>
            </w:r>
          </w:p>
        </w:tc>
        <w:tc>
          <w:tcPr>
            <w:tcW w:w="523" w:type="pct"/>
            <w:tcBorders>
              <w:top w:val="single" w:sz="4" w:space="0" w:color="auto"/>
            </w:tcBorders>
          </w:tcPr>
          <w:p w14:paraId="312BADBE" w14:textId="77777777" w:rsidR="00FA380B" w:rsidRDefault="00FA380B" w:rsidP="003B59B3">
            <w:pPr>
              <w:pStyle w:val="NoSpacing"/>
              <w:spacing w:line="360" w:lineRule="auto"/>
              <w:rPr>
                <w:rFonts w:ascii="Calibri" w:hAnsi="Calibri"/>
              </w:rPr>
            </w:pPr>
            <w:r>
              <w:rPr>
                <w:rFonts w:ascii="Calibri" w:hAnsi="Calibri"/>
              </w:rPr>
              <w:t>2.13</w:t>
            </w:r>
          </w:p>
        </w:tc>
      </w:tr>
      <w:tr w:rsidR="00FA380B" w:rsidRPr="00946D3F" w14:paraId="158D2754" w14:textId="77777777" w:rsidTr="003B59B3">
        <w:tc>
          <w:tcPr>
            <w:tcW w:w="2610" w:type="pct"/>
            <w:gridSpan w:val="2"/>
          </w:tcPr>
          <w:p w14:paraId="07695A15" w14:textId="77777777" w:rsidR="00FA380B" w:rsidRPr="00946D3F" w:rsidRDefault="00FA380B" w:rsidP="003B59B3">
            <w:pPr>
              <w:pStyle w:val="NoSpacing"/>
              <w:spacing w:line="360" w:lineRule="auto"/>
              <w:rPr>
                <w:rFonts w:ascii="Calibri" w:hAnsi="Calibri"/>
              </w:rPr>
            </w:pPr>
            <w:r>
              <w:rPr>
                <w:rFonts w:ascii="Calibri" w:hAnsi="Calibri"/>
              </w:rPr>
              <w:t>Younger adolescents</w:t>
            </w:r>
          </w:p>
        </w:tc>
        <w:tc>
          <w:tcPr>
            <w:tcW w:w="597" w:type="pct"/>
            <w:gridSpan w:val="2"/>
          </w:tcPr>
          <w:p w14:paraId="6FB193CB" w14:textId="77777777" w:rsidR="00FA380B" w:rsidRPr="00946D3F" w:rsidRDefault="00FA380B" w:rsidP="003B59B3">
            <w:pPr>
              <w:pStyle w:val="NoSpacing"/>
              <w:spacing w:line="360" w:lineRule="auto"/>
              <w:rPr>
                <w:rFonts w:ascii="Calibri" w:hAnsi="Calibri"/>
              </w:rPr>
            </w:pPr>
            <w:r>
              <w:rPr>
                <w:rFonts w:ascii="Calibri" w:hAnsi="Calibri"/>
              </w:rPr>
              <w:t>71.35</w:t>
            </w:r>
          </w:p>
        </w:tc>
        <w:tc>
          <w:tcPr>
            <w:tcW w:w="747" w:type="pct"/>
            <w:gridSpan w:val="2"/>
          </w:tcPr>
          <w:p w14:paraId="0A7FCD7B" w14:textId="77777777" w:rsidR="00FA380B" w:rsidRPr="00946D3F" w:rsidRDefault="00FA380B" w:rsidP="003B59B3">
            <w:pPr>
              <w:pStyle w:val="NoSpacing"/>
              <w:spacing w:line="360" w:lineRule="auto"/>
              <w:rPr>
                <w:rFonts w:ascii="Calibri" w:hAnsi="Calibri"/>
              </w:rPr>
            </w:pPr>
            <w:r>
              <w:rPr>
                <w:rFonts w:ascii="Calibri" w:hAnsi="Calibri"/>
              </w:rPr>
              <w:t>2.43</w:t>
            </w:r>
          </w:p>
        </w:tc>
        <w:tc>
          <w:tcPr>
            <w:tcW w:w="523" w:type="pct"/>
            <w:gridSpan w:val="2"/>
          </w:tcPr>
          <w:p w14:paraId="63FAAF8A" w14:textId="77777777" w:rsidR="00FA380B" w:rsidRPr="00946D3F" w:rsidRDefault="00FA380B" w:rsidP="003B59B3">
            <w:pPr>
              <w:pStyle w:val="NoSpacing"/>
              <w:spacing w:line="360" w:lineRule="auto"/>
              <w:rPr>
                <w:rFonts w:ascii="Calibri" w:hAnsi="Calibri"/>
              </w:rPr>
            </w:pPr>
            <w:r>
              <w:rPr>
                <w:rFonts w:ascii="Calibri" w:hAnsi="Calibri"/>
              </w:rPr>
              <w:t>83.60</w:t>
            </w:r>
          </w:p>
        </w:tc>
        <w:tc>
          <w:tcPr>
            <w:tcW w:w="523" w:type="pct"/>
          </w:tcPr>
          <w:p w14:paraId="232D2264" w14:textId="77777777" w:rsidR="00FA380B" w:rsidRPr="00946D3F" w:rsidRDefault="00FA380B" w:rsidP="003B59B3">
            <w:pPr>
              <w:pStyle w:val="NoSpacing"/>
              <w:spacing w:line="360" w:lineRule="auto"/>
              <w:rPr>
                <w:rFonts w:ascii="Calibri" w:hAnsi="Calibri"/>
              </w:rPr>
            </w:pPr>
            <w:r>
              <w:rPr>
                <w:rFonts w:ascii="Calibri" w:hAnsi="Calibri"/>
              </w:rPr>
              <w:t>2.17</w:t>
            </w:r>
          </w:p>
        </w:tc>
      </w:tr>
      <w:tr w:rsidR="00FA380B" w:rsidRPr="00946D3F" w14:paraId="6912EDFF" w14:textId="77777777" w:rsidTr="003B59B3">
        <w:tc>
          <w:tcPr>
            <w:tcW w:w="2610" w:type="pct"/>
            <w:gridSpan w:val="2"/>
          </w:tcPr>
          <w:p w14:paraId="632A828D" w14:textId="77777777" w:rsidR="00FA380B" w:rsidRPr="00946D3F" w:rsidRDefault="00FA380B" w:rsidP="003B59B3">
            <w:pPr>
              <w:pStyle w:val="NoSpacing"/>
              <w:spacing w:line="360" w:lineRule="auto"/>
              <w:rPr>
                <w:rFonts w:ascii="Calibri" w:hAnsi="Calibri"/>
              </w:rPr>
            </w:pPr>
            <w:r>
              <w:rPr>
                <w:rFonts w:ascii="Calibri" w:hAnsi="Calibri"/>
              </w:rPr>
              <w:t>Older adolescents</w:t>
            </w:r>
          </w:p>
        </w:tc>
        <w:tc>
          <w:tcPr>
            <w:tcW w:w="597" w:type="pct"/>
            <w:gridSpan w:val="2"/>
          </w:tcPr>
          <w:p w14:paraId="70DF4E89" w14:textId="77777777" w:rsidR="00FA380B" w:rsidRPr="00946D3F" w:rsidRDefault="00FA380B" w:rsidP="003B59B3">
            <w:pPr>
              <w:pStyle w:val="NoSpacing"/>
              <w:spacing w:line="360" w:lineRule="auto"/>
              <w:rPr>
                <w:rFonts w:ascii="Calibri" w:hAnsi="Calibri"/>
              </w:rPr>
            </w:pPr>
            <w:r>
              <w:rPr>
                <w:rFonts w:ascii="Calibri" w:hAnsi="Calibri"/>
              </w:rPr>
              <w:t>76.94</w:t>
            </w:r>
          </w:p>
        </w:tc>
        <w:tc>
          <w:tcPr>
            <w:tcW w:w="747" w:type="pct"/>
            <w:gridSpan w:val="2"/>
          </w:tcPr>
          <w:p w14:paraId="41D4CC84" w14:textId="77777777" w:rsidR="00FA380B" w:rsidRPr="00946D3F" w:rsidRDefault="00FA380B" w:rsidP="003B59B3">
            <w:pPr>
              <w:pStyle w:val="NoSpacing"/>
              <w:spacing w:line="360" w:lineRule="auto"/>
              <w:rPr>
                <w:rFonts w:ascii="Calibri" w:hAnsi="Calibri"/>
              </w:rPr>
            </w:pPr>
            <w:r>
              <w:rPr>
                <w:rFonts w:ascii="Calibri" w:hAnsi="Calibri"/>
              </w:rPr>
              <w:t>1.85</w:t>
            </w:r>
          </w:p>
        </w:tc>
        <w:tc>
          <w:tcPr>
            <w:tcW w:w="523" w:type="pct"/>
            <w:gridSpan w:val="2"/>
          </w:tcPr>
          <w:p w14:paraId="1BB6A96A" w14:textId="77777777" w:rsidR="00FA380B" w:rsidRPr="00946D3F" w:rsidRDefault="00FA380B" w:rsidP="003B59B3">
            <w:pPr>
              <w:pStyle w:val="NoSpacing"/>
              <w:spacing w:line="360" w:lineRule="auto"/>
              <w:rPr>
                <w:rFonts w:ascii="Calibri" w:hAnsi="Calibri"/>
              </w:rPr>
            </w:pPr>
            <w:r>
              <w:rPr>
                <w:rFonts w:ascii="Calibri" w:hAnsi="Calibri"/>
              </w:rPr>
              <w:t>93.15</w:t>
            </w:r>
          </w:p>
        </w:tc>
        <w:tc>
          <w:tcPr>
            <w:tcW w:w="523" w:type="pct"/>
          </w:tcPr>
          <w:p w14:paraId="498E0998" w14:textId="77777777" w:rsidR="00FA380B" w:rsidRPr="00946D3F" w:rsidRDefault="00FA380B" w:rsidP="003B59B3">
            <w:pPr>
              <w:pStyle w:val="NoSpacing"/>
              <w:spacing w:line="360" w:lineRule="auto"/>
              <w:rPr>
                <w:rFonts w:ascii="Calibri" w:hAnsi="Calibri"/>
              </w:rPr>
            </w:pPr>
            <w:r>
              <w:rPr>
                <w:rFonts w:ascii="Calibri" w:hAnsi="Calibri"/>
              </w:rPr>
              <w:t>1.16</w:t>
            </w:r>
          </w:p>
        </w:tc>
      </w:tr>
      <w:tr w:rsidR="00FA380B" w:rsidRPr="00946D3F" w14:paraId="39FA4015" w14:textId="77777777" w:rsidTr="003B59B3">
        <w:tc>
          <w:tcPr>
            <w:tcW w:w="2610" w:type="pct"/>
            <w:gridSpan w:val="2"/>
          </w:tcPr>
          <w:p w14:paraId="1641516A" w14:textId="77777777" w:rsidR="00FA380B" w:rsidRPr="00946D3F" w:rsidRDefault="00FA380B" w:rsidP="003B59B3">
            <w:pPr>
              <w:pStyle w:val="NoSpacing"/>
              <w:spacing w:line="360" w:lineRule="auto"/>
              <w:rPr>
                <w:rFonts w:ascii="Calibri" w:hAnsi="Calibri"/>
              </w:rPr>
            </w:pPr>
            <w:r>
              <w:rPr>
                <w:rFonts w:ascii="Calibri" w:hAnsi="Calibri"/>
              </w:rPr>
              <w:t>Adults</w:t>
            </w:r>
          </w:p>
        </w:tc>
        <w:tc>
          <w:tcPr>
            <w:tcW w:w="597" w:type="pct"/>
            <w:gridSpan w:val="2"/>
          </w:tcPr>
          <w:p w14:paraId="62DD1A0F" w14:textId="77777777" w:rsidR="00FA380B" w:rsidRPr="00946D3F" w:rsidRDefault="00FA380B" w:rsidP="003B59B3">
            <w:pPr>
              <w:pStyle w:val="NoSpacing"/>
              <w:spacing w:line="360" w:lineRule="auto"/>
              <w:rPr>
                <w:rFonts w:ascii="Calibri" w:hAnsi="Calibri"/>
              </w:rPr>
            </w:pPr>
            <w:r>
              <w:rPr>
                <w:rFonts w:ascii="Calibri" w:hAnsi="Calibri"/>
              </w:rPr>
              <w:t>81.29</w:t>
            </w:r>
          </w:p>
        </w:tc>
        <w:tc>
          <w:tcPr>
            <w:tcW w:w="747" w:type="pct"/>
            <w:gridSpan w:val="2"/>
          </w:tcPr>
          <w:p w14:paraId="573DA763" w14:textId="77777777" w:rsidR="00FA380B" w:rsidRPr="00946D3F" w:rsidRDefault="00FA380B" w:rsidP="003B59B3">
            <w:pPr>
              <w:pStyle w:val="NoSpacing"/>
              <w:spacing w:line="360" w:lineRule="auto"/>
              <w:rPr>
                <w:rFonts w:ascii="Calibri" w:hAnsi="Calibri"/>
              </w:rPr>
            </w:pPr>
            <w:r>
              <w:rPr>
                <w:rFonts w:ascii="Calibri" w:hAnsi="Calibri"/>
              </w:rPr>
              <w:t>2.26</w:t>
            </w:r>
          </w:p>
        </w:tc>
        <w:tc>
          <w:tcPr>
            <w:tcW w:w="523" w:type="pct"/>
            <w:gridSpan w:val="2"/>
          </w:tcPr>
          <w:p w14:paraId="734B570E" w14:textId="77777777" w:rsidR="00FA380B" w:rsidRPr="00946D3F" w:rsidRDefault="00FA380B" w:rsidP="003B59B3">
            <w:pPr>
              <w:pStyle w:val="NoSpacing"/>
              <w:spacing w:line="360" w:lineRule="auto"/>
              <w:rPr>
                <w:rFonts w:ascii="Calibri" w:hAnsi="Calibri"/>
              </w:rPr>
            </w:pPr>
            <w:r>
              <w:rPr>
                <w:rFonts w:ascii="Calibri" w:hAnsi="Calibri"/>
              </w:rPr>
              <w:t>93.87</w:t>
            </w:r>
          </w:p>
        </w:tc>
        <w:tc>
          <w:tcPr>
            <w:tcW w:w="523" w:type="pct"/>
          </w:tcPr>
          <w:p w14:paraId="2C57A8FA" w14:textId="77777777" w:rsidR="00FA380B" w:rsidRPr="00946D3F" w:rsidRDefault="00FA380B" w:rsidP="003B59B3">
            <w:pPr>
              <w:pStyle w:val="NoSpacing"/>
              <w:spacing w:line="360" w:lineRule="auto"/>
              <w:rPr>
                <w:rFonts w:ascii="Calibri" w:hAnsi="Calibri"/>
              </w:rPr>
            </w:pPr>
            <w:r>
              <w:rPr>
                <w:rFonts w:ascii="Calibri" w:hAnsi="Calibri"/>
              </w:rPr>
              <w:t>1.28</w:t>
            </w:r>
          </w:p>
        </w:tc>
      </w:tr>
    </w:tbl>
    <w:p w14:paraId="5079477C" w14:textId="77777777" w:rsidR="00FA380B" w:rsidRDefault="00FA380B" w:rsidP="00FA380B">
      <w:pPr>
        <w:pStyle w:val="TableFigure"/>
        <w:spacing w:line="240" w:lineRule="auto"/>
        <w:rPr>
          <w:rFonts w:ascii="Calibri" w:hAnsi="Calibri"/>
        </w:rPr>
      </w:pPr>
    </w:p>
    <w:p w14:paraId="563BCDF8" w14:textId="77777777" w:rsidR="00FA380B" w:rsidRDefault="00FA380B" w:rsidP="00FA380B">
      <w:pPr>
        <w:pStyle w:val="TableFigure"/>
        <w:spacing w:line="240" w:lineRule="auto"/>
        <w:rPr>
          <w:rFonts w:ascii="Calibri" w:hAnsi="Calibri"/>
        </w:rPr>
      </w:pPr>
    </w:p>
    <w:p w14:paraId="4F598E3E" w14:textId="77777777" w:rsidR="00FA380B" w:rsidRDefault="00FA380B" w:rsidP="00FA380B">
      <w:pPr>
        <w:pStyle w:val="TableFigure"/>
        <w:spacing w:line="240" w:lineRule="auto"/>
        <w:rPr>
          <w:rFonts w:ascii="Calibri" w:hAnsi="Calibri"/>
        </w:rPr>
      </w:pPr>
    </w:p>
    <w:p w14:paraId="39B2B09F" w14:textId="77777777" w:rsidR="00FA380B" w:rsidRDefault="00FA380B" w:rsidP="00FA380B">
      <w:pPr>
        <w:pStyle w:val="TableFigure"/>
        <w:spacing w:line="240" w:lineRule="auto"/>
        <w:rPr>
          <w:rFonts w:ascii="Calibri" w:hAnsi="Calibri"/>
        </w:rPr>
      </w:pPr>
    </w:p>
    <w:p w14:paraId="172EA446" w14:textId="77777777" w:rsidR="00FA380B" w:rsidRDefault="00FA380B" w:rsidP="00FA380B">
      <w:pPr>
        <w:pStyle w:val="TableFigure"/>
        <w:spacing w:line="240" w:lineRule="auto"/>
        <w:rPr>
          <w:rFonts w:ascii="Calibri" w:hAnsi="Calibri"/>
        </w:rPr>
      </w:pPr>
    </w:p>
    <w:p w14:paraId="7360C31B" w14:textId="77777777" w:rsidR="00FA380B" w:rsidRDefault="00FA380B" w:rsidP="00FA380B">
      <w:pPr>
        <w:pStyle w:val="TableFigure"/>
        <w:spacing w:line="240" w:lineRule="auto"/>
        <w:rPr>
          <w:rFonts w:ascii="Calibri" w:hAnsi="Calibri"/>
        </w:rPr>
      </w:pPr>
    </w:p>
    <w:p w14:paraId="6229CD0E" w14:textId="77777777" w:rsidR="00FA380B" w:rsidRDefault="00FA380B" w:rsidP="00FA380B">
      <w:pPr>
        <w:pStyle w:val="TableFigure"/>
        <w:spacing w:line="240" w:lineRule="auto"/>
        <w:rPr>
          <w:rFonts w:ascii="Calibri" w:hAnsi="Calibri"/>
        </w:rPr>
      </w:pPr>
    </w:p>
    <w:p w14:paraId="78AC81CD" w14:textId="77777777" w:rsidR="00FA380B" w:rsidRDefault="00FA380B" w:rsidP="00FA380B">
      <w:pPr>
        <w:pStyle w:val="TableFigure"/>
        <w:spacing w:line="240" w:lineRule="auto"/>
        <w:rPr>
          <w:rFonts w:ascii="Calibri" w:hAnsi="Calibri"/>
        </w:rPr>
      </w:pPr>
    </w:p>
    <w:p w14:paraId="0CFC8F03" w14:textId="77777777" w:rsidR="00FA380B" w:rsidRDefault="00FA380B" w:rsidP="00FA380B">
      <w:pPr>
        <w:pStyle w:val="TableFigure"/>
        <w:spacing w:line="240" w:lineRule="auto"/>
        <w:rPr>
          <w:rFonts w:ascii="Calibri" w:hAnsi="Calibri"/>
        </w:rPr>
      </w:pPr>
    </w:p>
    <w:p w14:paraId="50070B2E" w14:textId="77777777" w:rsidR="00FA380B" w:rsidRDefault="00FA380B" w:rsidP="00FA380B">
      <w:pPr>
        <w:pStyle w:val="TableFigure"/>
        <w:spacing w:line="240" w:lineRule="auto"/>
        <w:rPr>
          <w:rFonts w:ascii="Calibri" w:hAnsi="Calibri"/>
        </w:rPr>
      </w:pPr>
    </w:p>
    <w:p w14:paraId="3944BA2E" w14:textId="77777777" w:rsidR="00FA380B" w:rsidRDefault="00FA380B" w:rsidP="00FA380B">
      <w:pPr>
        <w:pStyle w:val="TableFigure"/>
        <w:spacing w:line="240" w:lineRule="auto"/>
        <w:rPr>
          <w:rFonts w:ascii="Calibri" w:hAnsi="Calibri"/>
        </w:rPr>
      </w:pPr>
    </w:p>
    <w:p w14:paraId="1CA741B7" w14:textId="77777777" w:rsidR="00FA380B" w:rsidRDefault="00FA380B" w:rsidP="00FA380B">
      <w:pPr>
        <w:pStyle w:val="TableFigure"/>
        <w:spacing w:line="240" w:lineRule="auto"/>
        <w:rPr>
          <w:rFonts w:ascii="Calibri" w:hAnsi="Calibri"/>
        </w:rPr>
      </w:pPr>
    </w:p>
    <w:p w14:paraId="5790DC80" w14:textId="77777777" w:rsidR="00FA380B" w:rsidRDefault="00FA380B" w:rsidP="00FA380B">
      <w:pPr>
        <w:pStyle w:val="TableFigure"/>
        <w:spacing w:line="240" w:lineRule="auto"/>
        <w:rPr>
          <w:rFonts w:ascii="Calibri" w:hAnsi="Calibri"/>
        </w:rPr>
      </w:pPr>
    </w:p>
    <w:p w14:paraId="6B67FE3A" w14:textId="77777777" w:rsidR="00FA380B" w:rsidRDefault="00FA380B" w:rsidP="00FA380B">
      <w:pPr>
        <w:pStyle w:val="TableFigure"/>
        <w:spacing w:line="240" w:lineRule="auto"/>
        <w:rPr>
          <w:rFonts w:ascii="Calibri" w:hAnsi="Calibri"/>
        </w:rPr>
      </w:pPr>
    </w:p>
    <w:p w14:paraId="0F90EE36" w14:textId="77777777" w:rsidR="00FA380B" w:rsidRDefault="00FA380B" w:rsidP="00FA380B">
      <w:pPr>
        <w:pStyle w:val="TableFigure"/>
        <w:spacing w:line="240" w:lineRule="auto"/>
        <w:rPr>
          <w:rFonts w:ascii="Calibri" w:hAnsi="Calibri"/>
        </w:rPr>
      </w:pPr>
    </w:p>
    <w:p w14:paraId="460F39E6" w14:textId="77777777" w:rsidR="00FA380B" w:rsidRDefault="00FA380B" w:rsidP="00FA380B">
      <w:pPr>
        <w:pStyle w:val="TableFigure"/>
        <w:spacing w:line="240" w:lineRule="auto"/>
        <w:rPr>
          <w:rFonts w:ascii="Calibri" w:hAnsi="Calibri"/>
        </w:rPr>
      </w:pPr>
    </w:p>
    <w:p w14:paraId="512D13CE" w14:textId="77777777" w:rsidR="00FA380B" w:rsidRDefault="00FA380B" w:rsidP="00FA380B">
      <w:pPr>
        <w:pStyle w:val="TableFigure"/>
        <w:spacing w:line="240" w:lineRule="auto"/>
        <w:rPr>
          <w:rFonts w:ascii="Calibri" w:hAnsi="Calibri"/>
        </w:rPr>
      </w:pPr>
    </w:p>
    <w:p w14:paraId="495DAB37" w14:textId="77777777" w:rsidR="00FA380B" w:rsidRDefault="00FA380B" w:rsidP="00FA380B">
      <w:pPr>
        <w:pStyle w:val="TableFigure"/>
        <w:spacing w:line="240" w:lineRule="auto"/>
        <w:rPr>
          <w:rFonts w:ascii="Calibri" w:hAnsi="Calibri"/>
        </w:rPr>
      </w:pPr>
    </w:p>
    <w:p w14:paraId="297E2D9B" w14:textId="77777777" w:rsidR="00FA380B" w:rsidRDefault="00FA380B" w:rsidP="00FA380B">
      <w:pPr>
        <w:pStyle w:val="TableFigure"/>
        <w:spacing w:line="240" w:lineRule="auto"/>
        <w:rPr>
          <w:rFonts w:ascii="Calibri" w:hAnsi="Calibri"/>
        </w:rPr>
      </w:pPr>
    </w:p>
    <w:p w14:paraId="68A857DE" w14:textId="77777777" w:rsidR="00FA380B" w:rsidRDefault="00FA380B" w:rsidP="00FA380B">
      <w:pPr>
        <w:pStyle w:val="TableFigure"/>
        <w:spacing w:line="240" w:lineRule="auto"/>
        <w:rPr>
          <w:rFonts w:ascii="Calibri" w:hAnsi="Calibri"/>
        </w:rPr>
      </w:pPr>
    </w:p>
    <w:p w14:paraId="1D3FC135" w14:textId="77777777" w:rsidR="00FA380B" w:rsidRDefault="00FA380B" w:rsidP="00FA380B">
      <w:pPr>
        <w:pStyle w:val="TableFigure"/>
        <w:spacing w:line="240" w:lineRule="auto"/>
        <w:rPr>
          <w:rFonts w:ascii="Calibri" w:hAnsi="Calibri"/>
        </w:rPr>
      </w:pPr>
    </w:p>
    <w:p w14:paraId="31E3D4C3" w14:textId="77777777" w:rsidR="00FA380B" w:rsidRDefault="00FA380B" w:rsidP="00FA380B">
      <w:pPr>
        <w:pStyle w:val="TableFigure"/>
        <w:spacing w:line="240" w:lineRule="auto"/>
        <w:rPr>
          <w:rFonts w:ascii="Calibri" w:hAnsi="Calibri"/>
        </w:rPr>
      </w:pPr>
    </w:p>
    <w:p w14:paraId="0C6613C3" w14:textId="77777777" w:rsidR="00FA380B" w:rsidRDefault="00FA380B" w:rsidP="00FA380B">
      <w:pPr>
        <w:pStyle w:val="TableFigure"/>
        <w:spacing w:line="240" w:lineRule="auto"/>
        <w:rPr>
          <w:rFonts w:ascii="Calibri" w:hAnsi="Calibri"/>
        </w:rPr>
      </w:pPr>
    </w:p>
    <w:p w14:paraId="4310C7ED" w14:textId="77777777" w:rsidR="00FA380B" w:rsidRDefault="00FA380B" w:rsidP="00FA380B">
      <w:pPr>
        <w:pStyle w:val="TableFigure"/>
        <w:spacing w:line="240" w:lineRule="auto"/>
        <w:rPr>
          <w:rFonts w:ascii="Calibri" w:hAnsi="Calibri"/>
        </w:rPr>
      </w:pPr>
    </w:p>
    <w:p w14:paraId="75D2AFC1" w14:textId="77777777" w:rsidR="00FA380B" w:rsidRDefault="00FA380B" w:rsidP="00FA380B">
      <w:pPr>
        <w:pStyle w:val="TableFigure"/>
        <w:spacing w:line="240" w:lineRule="auto"/>
        <w:rPr>
          <w:rFonts w:ascii="Calibri" w:hAnsi="Calibri"/>
        </w:rPr>
      </w:pPr>
    </w:p>
    <w:p w14:paraId="2EAD6518" w14:textId="77777777" w:rsidR="00FA380B" w:rsidRDefault="00FA380B" w:rsidP="00FA380B">
      <w:pPr>
        <w:pStyle w:val="TableFigure"/>
        <w:spacing w:line="240" w:lineRule="auto"/>
        <w:rPr>
          <w:rFonts w:ascii="Calibri" w:hAnsi="Calibri"/>
        </w:rPr>
      </w:pPr>
    </w:p>
    <w:p w14:paraId="57B8426D" w14:textId="77777777" w:rsidR="00FA380B" w:rsidRDefault="00FA380B" w:rsidP="00FA380B">
      <w:pPr>
        <w:pStyle w:val="TableFigure"/>
        <w:spacing w:line="240" w:lineRule="auto"/>
        <w:rPr>
          <w:rFonts w:ascii="Calibri" w:hAnsi="Calibri"/>
        </w:rPr>
      </w:pPr>
    </w:p>
    <w:p w14:paraId="5F89137E" w14:textId="77777777" w:rsidR="00933978" w:rsidRDefault="00933978" w:rsidP="00FA380B">
      <w:pPr>
        <w:pStyle w:val="TableFigure"/>
        <w:spacing w:line="240" w:lineRule="auto"/>
        <w:rPr>
          <w:rFonts w:ascii="Calibri" w:hAnsi="Calibri"/>
        </w:rPr>
      </w:pPr>
    </w:p>
    <w:p w14:paraId="52D93C65" w14:textId="77777777" w:rsidR="00FA380B" w:rsidRDefault="00FA380B" w:rsidP="00FA380B">
      <w:pPr>
        <w:pStyle w:val="TableFigure"/>
        <w:spacing w:line="240" w:lineRule="auto"/>
        <w:rPr>
          <w:rFonts w:ascii="Calibri" w:hAnsi="Calibri"/>
        </w:rPr>
      </w:pPr>
      <w:r>
        <w:rPr>
          <w:rFonts w:ascii="Calibri" w:hAnsi="Calibri"/>
        </w:rPr>
        <w:t>Table 4</w:t>
      </w:r>
    </w:p>
    <w:p w14:paraId="72EEBEA3" w14:textId="77777777" w:rsidR="00FA380B" w:rsidRDefault="00FA380B" w:rsidP="00FA380B">
      <w:pPr>
        <w:pStyle w:val="TableFigure"/>
        <w:spacing w:line="240" w:lineRule="auto"/>
        <w:rPr>
          <w:rFonts w:ascii="Calibri" w:hAnsi="Calibri"/>
        </w:rPr>
      </w:pPr>
    </w:p>
    <w:p w14:paraId="4C146C26" w14:textId="77777777" w:rsidR="00FA380B" w:rsidRPr="006A7EDC" w:rsidRDefault="00FA380B" w:rsidP="00FA380B">
      <w:pPr>
        <w:pStyle w:val="TableFigure"/>
        <w:spacing w:line="240" w:lineRule="auto"/>
        <w:rPr>
          <w:rFonts w:ascii="Calibri" w:hAnsi="Calibri"/>
          <w:i/>
        </w:rPr>
      </w:pPr>
      <w:r>
        <w:rPr>
          <w:rFonts w:ascii="Calibri" w:hAnsi="Calibri"/>
          <w:i/>
        </w:rPr>
        <w:t>Raw means and standard errors for reaction times</w:t>
      </w:r>
      <w:r w:rsidRPr="00971AE2">
        <w:rPr>
          <w:rFonts w:ascii="Calibri" w:hAnsi="Calibri"/>
          <w:i/>
          <w:vertAlign w:val="superscript"/>
        </w:rPr>
        <w:t xml:space="preserve">a </w:t>
      </w:r>
      <w:r>
        <w:rPr>
          <w:rFonts w:ascii="Calibri" w:hAnsi="Calibri"/>
          <w:i/>
        </w:rPr>
        <w:t>by condition and age group</w:t>
      </w:r>
    </w:p>
    <w:p w14:paraId="4685CE3D" w14:textId="77777777" w:rsidR="00FA380B" w:rsidRDefault="00FA380B" w:rsidP="00FA380B">
      <w:pPr>
        <w:pStyle w:val="TableFigure"/>
        <w:spacing w:line="240" w:lineRule="auto"/>
        <w:rPr>
          <w:rFonts w:ascii="Calibri" w:hAnsi="Calibri"/>
        </w:rPr>
      </w:pPr>
    </w:p>
    <w:tbl>
      <w:tblPr>
        <w:tblStyle w:val="APAReport"/>
        <w:tblW w:w="5074" w:type="pct"/>
        <w:tblLook w:val="04A0" w:firstRow="1" w:lastRow="0" w:firstColumn="1" w:lastColumn="0" w:noHBand="0" w:noVBand="1"/>
        <w:tblCaption w:val="Sample 5-column table"/>
      </w:tblPr>
      <w:tblGrid>
        <w:gridCol w:w="4748"/>
        <w:gridCol w:w="207"/>
        <w:gridCol w:w="974"/>
        <w:gridCol w:w="156"/>
        <w:gridCol w:w="1033"/>
        <w:gridCol w:w="382"/>
        <w:gridCol w:w="815"/>
        <w:gridCol w:w="192"/>
        <w:gridCol w:w="992"/>
      </w:tblGrid>
      <w:tr w:rsidR="00FA380B" w:rsidRPr="00946D3F" w14:paraId="25FD9BAB" w14:textId="77777777" w:rsidTr="003B59B3">
        <w:trPr>
          <w:cnfStyle w:val="100000000000" w:firstRow="1" w:lastRow="0" w:firstColumn="0" w:lastColumn="0" w:oddVBand="0" w:evenVBand="0" w:oddHBand="0" w:evenHBand="0" w:firstRowFirstColumn="0" w:firstRowLastColumn="0" w:lastRowFirstColumn="0" w:lastRowLastColumn="0"/>
        </w:trPr>
        <w:tc>
          <w:tcPr>
            <w:tcW w:w="2610" w:type="pct"/>
            <w:gridSpan w:val="2"/>
            <w:tcBorders>
              <w:bottom w:val="nil"/>
            </w:tcBorders>
          </w:tcPr>
          <w:p w14:paraId="1645CB3C" w14:textId="77777777" w:rsidR="00FA380B" w:rsidRPr="00946D3F" w:rsidRDefault="00FA380B" w:rsidP="003B59B3">
            <w:pPr>
              <w:pStyle w:val="NoSpacing"/>
              <w:spacing w:line="360" w:lineRule="auto"/>
              <w:rPr>
                <w:rFonts w:ascii="Calibri" w:hAnsi="Calibri"/>
              </w:rPr>
            </w:pPr>
            <w:r>
              <w:rPr>
                <w:rFonts w:ascii="Calibri" w:hAnsi="Calibri"/>
              </w:rPr>
              <w:t xml:space="preserve">Age group </w:t>
            </w:r>
          </w:p>
        </w:tc>
        <w:tc>
          <w:tcPr>
            <w:tcW w:w="2390" w:type="pct"/>
            <w:gridSpan w:val="7"/>
            <w:tcBorders>
              <w:bottom w:val="nil"/>
            </w:tcBorders>
          </w:tcPr>
          <w:p w14:paraId="0E9284CE" w14:textId="77777777" w:rsidR="00FA380B" w:rsidRDefault="00FA380B" w:rsidP="003B59B3">
            <w:pPr>
              <w:pStyle w:val="NoSpacing"/>
              <w:spacing w:line="360" w:lineRule="auto"/>
              <w:jc w:val="center"/>
              <w:rPr>
                <w:rFonts w:ascii="Calibri" w:hAnsi="Calibri"/>
              </w:rPr>
            </w:pPr>
            <w:r>
              <w:rPr>
                <w:rFonts w:ascii="Calibri" w:hAnsi="Calibri"/>
              </w:rPr>
              <w:t>Condition</w:t>
            </w:r>
          </w:p>
        </w:tc>
      </w:tr>
      <w:tr w:rsidR="00FA380B" w:rsidRPr="00946D3F" w14:paraId="7868EA2C" w14:textId="77777777" w:rsidTr="003B59B3">
        <w:tc>
          <w:tcPr>
            <w:tcW w:w="2500" w:type="pct"/>
            <w:tcBorders>
              <w:top w:val="nil"/>
              <w:bottom w:val="nil"/>
            </w:tcBorders>
          </w:tcPr>
          <w:p w14:paraId="0D49B7E1" w14:textId="77777777" w:rsidR="00FA380B" w:rsidRDefault="00FA380B" w:rsidP="003B59B3">
            <w:pPr>
              <w:pStyle w:val="NoSpacing"/>
              <w:spacing w:line="360" w:lineRule="auto"/>
              <w:rPr>
                <w:rFonts w:ascii="Calibri" w:hAnsi="Calibri"/>
              </w:rPr>
            </w:pPr>
          </w:p>
        </w:tc>
        <w:tc>
          <w:tcPr>
            <w:tcW w:w="1252" w:type="pct"/>
            <w:gridSpan w:val="4"/>
            <w:tcBorders>
              <w:top w:val="nil"/>
              <w:bottom w:val="nil"/>
            </w:tcBorders>
          </w:tcPr>
          <w:p w14:paraId="601FF486" w14:textId="77777777" w:rsidR="00FA380B" w:rsidRDefault="00FA380B" w:rsidP="003B59B3">
            <w:pPr>
              <w:pStyle w:val="NoSpacing"/>
              <w:spacing w:line="360" w:lineRule="auto"/>
              <w:jc w:val="center"/>
              <w:rPr>
                <w:rFonts w:ascii="Calibri" w:hAnsi="Calibri"/>
              </w:rPr>
            </w:pPr>
            <w:r>
              <w:rPr>
                <w:rFonts w:ascii="Calibri" w:hAnsi="Calibri"/>
              </w:rPr>
              <w:t>Pseudomorphemic</w:t>
            </w:r>
          </w:p>
        </w:tc>
        <w:tc>
          <w:tcPr>
            <w:tcW w:w="1249" w:type="pct"/>
            <w:gridSpan w:val="4"/>
            <w:tcBorders>
              <w:top w:val="nil"/>
              <w:bottom w:val="nil"/>
            </w:tcBorders>
          </w:tcPr>
          <w:p w14:paraId="44F4A4F3" w14:textId="77777777" w:rsidR="00FA380B" w:rsidRDefault="00FA380B" w:rsidP="003B59B3">
            <w:pPr>
              <w:pStyle w:val="NoSpacing"/>
              <w:spacing w:line="360" w:lineRule="auto"/>
              <w:jc w:val="center"/>
              <w:rPr>
                <w:rFonts w:ascii="Calibri" w:hAnsi="Calibri"/>
              </w:rPr>
            </w:pPr>
            <w:r>
              <w:rPr>
                <w:rFonts w:ascii="Calibri" w:hAnsi="Calibri"/>
              </w:rPr>
              <w:t>Control</w:t>
            </w:r>
          </w:p>
        </w:tc>
      </w:tr>
      <w:tr w:rsidR="00FA380B" w:rsidRPr="00946D3F" w14:paraId="23FAF9DD" w14:textId="77777777" w:rsidTr="003B59B3">
        <w:tc>
          <w:tcPr>
            <w:tcW w:w="2500" w:type="pct"/>
            <w:tcBorders>
              <w:top w:val="nil"/>
              <w:bottom w:val="nil"/>
            </w:tcBorders>
          </w:tcPr>
          <w:p w14:paraId="6BEC8967" w14:textId="77777777" w:rsidR="00FA380B" w:rsidRDefault="00FA380B" w:rsidP="003B59B3">
            <w:pPr>
              <w:pStyle w:val="NoSpacing"/>
              <w:spacing w:line="360" w:lineRule="auto"/>
              <w:rPr>
                <w:rFonts w:ascii="Calibri" w:hAnsi="Calibri"/>
              </w:rPr>
            </w:pPr>
          </w:p>
        </w:tc>
        <w:tc>
          <w:tcPr>
            <w:tcW w:w="624" w:type="pct"/>
            <w:gridSpan w:val="2"/>
            <w:tcBorders>
              <w:top w:val="nil"/>
              <w:bottom w:val="single" w:sz="4" w:space="0" w:color="auto"/>
            </w:tcBorders>
          </w:tcPr>
          <w:p w14:paraId="6C601227"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M</w:t>
            </w:r>
          </w:p>
        </w:tc>
        <w:tc>
          <w:tcPr>
            <w:tcW w:w="628" w:type="pct"/>
            <w:gridSpan w:val="2"/>
            <w:tcBorders>
              <w:top w:val="nil"/>
              <w:bottom w:val="single" w:sz="4" w:space="0" w:color="auto"/>
            </w:tcBorders>
          </w:tcPr>
          <w:p w14:paraId="3CA54500"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SE</w:t>
            </w:r>
          </w:p>
        </w:tc>
        <w:tc>
          <w:tcPr>
            <w:tcW w:w="625" w:type="pct"/>
            <w:gridSpan w:val="2"/>
            <w:tcBorders>
              <w:top w:val="nil"/>
              <w:bottom w:val="single" w:sz="4" w:space="0" w:color="auto"/>
            </w:tcBorders>
          </w:tcPr>
          <w:p w14:paraId="2B54DAF5"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M</w:t>
            </w:r>
          </w:p>
        </w:tc>
        <w:tc>
          <w:tcPr>
            <w:tcW w:w="623" w:type="pct"/>
            <w:gridSpan w:val="2"/>
            <w:tcBorders>
              <w:top w:val="nil"/>
              <w:bottom w:val="single" w:sz="4" w:space="0" w:color="auto"/>
            </w:tcBorders>
          </w:tcPr>
          <w:p w14:paraId="7160A731" w14:textId="77777777" w:rsidR="00FA380B" w:rsidRPr="00F64DC3" w:rsidRDefault="00FA380B" w:rsidP="003B59B3">
            <w:pPr>
              <w:pStyle w:val="NoSpacing"/>
              <w:spacing w:line="360" w:lineRule="auto"/>
              <w:jc w:val="center"/>
              <w:rPr>
                <w:rFonts w:ascii="Calibri" w:hAnsi="Calibri"/>
                <w:i/>
              </w:rPr>
            </w:pPr>
            <w:r w:rsidRPr="00F64DC3">
              <w:rPr>
                <w:rFonts w:ascii="Calibri" w:hAnsi="Calibri"/>
                <w:i/>
              </w:rPr>
              <w:t>SE</w:t>
            </w:r>
          </w:p>
        </w:tc>
      </w:tr>
      <w:tr w:rsidR="00FA380B" w:rsidRPr="00946D3F" w14:paraId="1DCED369" w14:textId="77777777" w:rsidTr="003B59B3">
        <w:tc>
          <w:tcPr>
            <w:tcW w:w="2610" w:type="pct"/>
            <w:gridSpan w:val="2"/>
            <w:tcBorders>
              <w:top w:val="single" w:sz="4" w:space="0" w:color="auto"/>
            </w:tcBorders>
          </w:tcPr>
          <w:p w14:paraId="6E505EE3" w14:textId="77777777" w:rsidR="00FA380B" w:rsidRPr="00946D3F" w:rsidRDefault="00FA380B" w:rsidP="003B59B3">
            <w:pPr>
              <w:pStyle w:val="NoSpacing"/>
              <w:spacing w:line="360" w:lineRule="auto"/>
              <w:rPr>
                <w:rFonts w:ascii="Calibri" w:hAnsi="Calibri"/>
              </w:rPr>
            </w:pPr>
            <w:r>
              <w:rPr>
                <w:rFonts w:ascii="Calibri" w:hAnsi="Calibri"/>
              </w:rPr>
              <w:t>Children</w:t>
            </w:r>
          </w:p>
        </w:tc>
        <w:tc>
          <w:tcPr>
            <w:tcW w:w="597" w:type="pct"/>
            <w:gridSpan w:val="2"/>
            <w:tcBorders>
              <w:top w:val="single" w:sz="4" w:space="0" w:color="auto"/>
            </w:tcBorders>
          </w:tcPr>
          <w:p w14:paraId="1C550EDF" w14:textId="77777777" w:rsidR="00FA380B" w:rsidRPr="008C3BDD" w:rsidRDefault="00FA380B" w:rsidP="003B59B3">
            <w:pPr>
              <w:pStyle w:val="NoSpacing"/>
              <w:spacing w:line="360" w:lineRule="auto"/>
              <w:rPr>
                <w:rFonts w:ascii="Calibri" w:hAnsi="Calibri"/>
              </w:rPr>
            </w:pPr>
            <w:r w:rsidRPr="008C3BDD">
              <w:rPr>
                <w:rFonts w:ascii="Calibri" w:hAnsi="Calibri"/>
              </w:rPr>
              <w:t>1925.05</w:t>
            </w:r>
          </w:p>
        </w:tc>
        <w:tc>
          <w:tcPr>
            <w:tcW w:w="747" w:type="pct"/>
            <w:gridSpan w:val="2"/>
            <w:tcBorders>
              <w:top w:val="single" w:sz="4" w:space="0" w:color="auto"/>
            </w:tcBorders>
          </w:tcPr>
          <w:p w14:paraId="062843C7" w14:textId="77777777" w:rsidR="00FA380B" w:rsidRPr="008C3BDD" w:rsidRDefault="00FA380B" w:rsidP="003B59B3">
            <w:pPr>
              <w:pStyle w:val="NoSpacing"/>
              <w:spacing w:line="360" w:lineRule="auto"/>
              <w:rPr>
                <w:rFonts w:ascii="Calibri" w:hAnsi="Calibri"/>
              </w:rPr>
            </w:pPr>
            <w:r w:rsidRPr="008C3BDD">
              <w:rPr>
                <w:rFonts w:ascii="Calibri" w:hAnsi="Calibri"/>
              </w:rPr>
              <w:t>100.14</w:t>
            </w:r>
          </w:p>
        </w:tc>
        <w:tc>
          <w:tcPr>
            <w:tcW w:w="523" w:type="pct"/>
            <w:gridSpan w:val="2"/>
            <w:tcBorders>
              <w:top w:val="single" w:sz="4" w:space="0" w:color="auto"/>
            </w:tcBorders>
          </w:tcPr>
          <w:p w14:paraId="51BCD6B3" w14:textId="77777777" w:rsidR="00FA380B" w:rsidRPr="008C3BDD" w:rsidRDefault="00FA380B" w:rsidP="003B59B3">
            <w:pPr>
              <w:pStyle w:val="NoSpacing"/>
              <w:spacing w:line="360" w:lineRule="auto"/>
              <w:rPr>
                <w:rFonts w:ascii="Calibri" w:hAnsi="Calibri"/>
              </w:rPr>
            </w:pPr>
            <w:r w:rsidRPr="008C3BDD">
              <w:rPr>
                <w:rFonts w:ascii="Calibri" w:hAnsi="Calibri"/>
              </w:rPr>
              <w:t>2002.75</w:t>
            </w:r>
          </w:p>
        </w:tc>
        <w:tc>
          <w:tcPr>
            <w:tcW w:w="523" w:type="pct"/>
            <w:tcBorders>
              <w:top w:val="single" w:sz="4" w:space="0" w:color="auto"/>
            </w:tcBorders>
          </w:tcPr>
          <w:p w14:paraId="54856DB6" w14:textId="77777777" w:rsidR="00FA380B" w:rsidRPr="008C3BDD" w:rsidRDefault="00FA380B" w:rsidP="003B59B3">
            <w:pPr>
              <w:pStyle w:val="NoSpacing"/>
              <w:spacing w:line="360" w:lineRule="auto"/>
              <w:rPr>
                <w:rFonts w:ascii="Calibri" w:hAnsi="Calibri"/>
              </w:rPr>
            </w:pPr>
            <w:r w:rsidRPr="008C3BDD">
              <w:rPr>
                <w:rFonts w:ascii="Calibri" w:hAnsi="Calibri"/>
              </w:rPr>
              <w:t>114.33</w:t>
            </w:r>
          </w:p>
        </w:tc>
      </w:tr>
      <w:tr w:rsidR="00FA380B" w:rsidRPr="00946D3F" w14:paraId="16301EB3" w14:textId="77777777" w:rsidTr="003B59B3">
        <w:tc>
          <w:tcPr>
            <w:tcW w:w="2610" w:type="pct"/>
            <w:gridSpan w:val="2"/>
          </w:tcPr>
          <w:p w14:paraId="22911307" w14:textId="77777777" w:rsidR="00FA380B" w:rsidRPr="00946D3F" w:rsidRDefault="00FA380B" w:rsidP="003B59B3">
            <w:pPr>
              <w:pStyle w:val="NoSpacing"/>
              <w:spacing w:line="360" w:lineRule="auto"/>
              <w:rPr>
                <w:rFonts w:ascii="Calibri" w:hAnsi="Calibri"/>
              </w:rPr>
            </w:pPr>
            <w:r>
              <w:rPr>
                <w:rFonts w:ascii="Calibri" w:hAnsi="Calibri"/>
              </w:rPr>
              <w:t>Younger adolescents</w:t>
            </w:r>
          </w:p>
        </w:tc>
        <w:tc>
          <w:tcPr>
            <w:tcW w:w="597" w:type="pct"/>
            <w:gridSpan w:val="2"/>
          </w:tcPr>
          <w:p w14:paraId="3293A9A4" w14:textId="77777777" w:rsidR="00FA380B" w:rsidRPr="008C3BDD" w:rsidRDefault="00FA380B" w:rsidP="003B59B3">
            <w:pPr>
              <w:pStyle w:val="NoSpacing"/>
              <w:spacing w:line="360" w:lineRule="auto"/>
              <w:rPr>
                <w:rFonts w:ascii="Calibri" w:hAnsi="Calibri"/>
              </w:rPr>
            </w:pPr>
            <w:r w:rsidRPr="008C3BDD">
              <w:rPr>
                <w:rFonts w:ascii="Calibri" w:hAnsi="Calibri"/>
              </w:rPr>
              <w:t>1130.62</w:t>
            </w:r>
          </w:p>
        </w:tc>
        <w:tc>
          <w:tcPr>
            <w:tcW w:w="747" w:type="pct"/>
            <w:gridSpan w:val="2"/>
          </w:tcPr>
          <w:p w14:paraId="65DFD7F6" w14:textId="77777777" w:rsidR="00FA380B" w:rsidRPr="008C3BDD" w:rsidRDefault="00FA380B" w:rsidP="003B59B3">
            <w:pPr>
              <w:pStyle w:val="NoSpacing"/>
              <w:spacing w:line="360" w:lineRule="auto"/>
              <w:rPr>
                <w:rFonts w:ascii="Calibri" w:hAnsi="Calibri"/>
              </w:rPr>
            </w:pPr>
            <w:r w:rsidRPr="008C3BDD">
              <w:rPr>
                <w:rFonts w:ascii="Calibri" w:hAnsi="Calibri"/>
              </w:rPr>
              <w:t>64.59</w:t>
            </w:r>
          </w:p>
        </w:tc>
        <w:tc>
          <w:tcPr>
            <w:tcW w:w="523" w:type="pct"/>
            <w:gridSpan w:val="2"/>
          </w:tcPr>
          <w:p w14:paraId="576CDAF9" w14:textId="77777777" w:rsidR="00FA380B" w:rsidRPr="008C3BDD" w:rsidRDefault="00FA380B" w:rsidP="003B59B3">
            <w:pPr>
              <w:pStyle w:val="NoSpacing"/>
              <w:spacing w:line="360" w:lineRule="auto"/>
              <w:rPr>
                <w:rFonts w:ascii="Calibri" w:hAnsi="Calibri"/>
              </w:rPr>
            </w:pPr>
            <w:r w:rsidRPr="008C3BDD">
              <w:rPr>
                <w:rFonts w:ascii="Calibri" w:hAnsi="Calibri"/>
              </w:rPr>
              <w:t>1134.40</w:t>
            </w:r>
          </w:p>
        </w:tc>
        <w:tc>
          <w:tcPr>
            <w:tcW w:w="523" w:type="pct"/>
          </w:tcPr>
          <w:p w14:paraId="06195DCC" w14:textId="77777777" w:rsidR="00FA380B" w:rsidRPr="008C3BDD" w:rsidRDefault="00FA380B" w:rsidP="003B59B3">
            <w:pPr>
              <w:pStyle w:val="NoSpacing"/>
              <w:spacing w:line="360" w:lineRule="auto"/>
              <w:rPr>
                <w:rFonts w:ascii="Calibri" w:hAnsi="Calibri"/>
              </w:rPr>
            </w:pPr>
            <w:r w:rsidRPr="008C3BDD">
              <w:rPr>
                <w:rFonts w:ascii="Calibri" w:hAnsi="Calibri"/>
              </w:rPr>
              <w:t>64.47</w:t>
            </w:r>
          </w:p>
        </w:tc>
      </w:tr>
      <w:tr w:rsidR="00FA380B" w:rsidRPr="00946D3F" w14:paraId="5CB9B61A" w14:textId="77777777" w:rsidTr="003B59B3">
        <w:tc>
          <w:tcPr>
            <w:tcW w:w="2610" w:type="pct"/>
            <w:gridSpan w:val="2"/>
          </w:tcPr>
          <w:p w14:paraId="4F16665C" w14:textId="77777777" w:rsidR="00FA380B" w:rsidRPr="00946D3F" w:rsidRDefault="00FA380B" w:rsidP="003B59B3">
            <w:pPr>
              <w:pStyle w:val="NoSpacing"/>
              <w:spacing w:line="360" w:lineRule="auto"/>
              <w:rPr>
                <w:rFonts w:ascii="Calibri" w:hAnsi="Calibri"/>
              </w:rPr>
            </w:pPr>
            <w:r>
              <w:rPr>
                <w:rFonts w:ascii="Calibri" w:hAnsi="Calibri"/>
              </w:rPr>
              <w:t>Older adolescents</w:t>
            </w:r>
          </w:p>
        </w:tc>
        <w:tc>
          <w:tcPr>
            <w:tcW w:w="597" w:type="pct"/>
            <w:gridSpan w:val="2"/>
          </w:tcPr>
          <w:p w14:paraId="2961AD24" w14:textId="77777777" w:rsidR="00FA380B" w:rsidRPr="008C3BDD" w:rsidRDefault="00FA380B" w:rsidP="003B59B3">
            <w:pPr>
              <w:pStyle w:val="NoSpacing"/>
              <w:spacing w:line="360" w:lineRule="auto"/>
              <w:rPr>
                <w:rFonts w:ascii="Calibri" w:hAnsi="Calibri"/>
              </w:rPr>
            </w:pPr>
            <w:r w:rsidRPr="008C3BDD">
              <w:rPr>
                <w:rFonts w:ascii="Calibri" w:hAnsi="Calibri"/>
              </w:rPr>
              <w:t>859.06</w:t>
            </w:r>
          </w:p>
        </w:tc>
        <w:tc>
          <w:tcPr>
            <w:tcW w:w="747" w:type="pct"/>
            <w:gridSpan w:val="2"/>
          </w:tcPr>
          <w:p w14:paraId="233C1020" w14:textId="77777777" w:rsidR="00FA380B" w:rsidRPr="008C3BDD" w:rsidRDefault="00FA380B" w:rsidP="003B59B3">
            <w:pPr>
              <w:pStyle w:val="NoSpacing"/>
              <w:spacing w:line="360" w:lineRule="auto"/>
              <w:rPr>
                <w:rFonts w:ascii="Calibri" w:hAnsi="Calibri"/>
              </w:rPr>
            </w:pPr>
            <w:r w:rsidRPr="008C3BDD">
              <w:rPr>
                <w:rFonts w:ascii="Calibri" w:hAnsi="Calibri"/>
              </w:rPr>
              <w:t>34.89</w:t>
            </w:r>
          </w:p>
        </w:tc>
        <w:tc>
          <w:tcPr>
            <w:tcW w:w="523" w:type="pct"/>
            <w:gridSpan w:val="2"/>
          </w:tcPr>
          <w:p w14:paraId="5243717E" w14:textId="77777777" w:rsidR="00FA380B" w:rsidRPr="008C3BDD" w:rsidRDefault="00FA380B" w:rsidP="003B59B3">
            <w:pPr>
              <w:pStyle w:val="NoSpacing"/>
              <w:spacing w:line="360" w:lineRule="auto"/>
              <w:rPr>
                <w:rFonts w:ascii="Calibri" w:hAnsi="Calibri"/>
              </w:rPr>
            </w:pPr>
            <w:r w:rsidRPr="008C3BDD">
              <w:rPr>
                <w:rFonts w:ascii="Calibri" w:hAnsi="Calibri"/>
              </w:rPr>
              <w:t>786.94</w:t>
            </w:r>
          </w:p>
        </w:tc>
        <w:tc>
          <w:tcPr>
            <w:tcW w:w="523" w:type="pct"/>
          </w:tcPr>
          <w:p w14:paraId="0065CEC3" w14:textId="77777777" w:rsidR="00FA380B" w:rsidRPr="008C3BDD" w:rsidRDefault="00FA380B" w:rsidP="003B59B3">
            <w:pPr>
              <w:pStyle w:val="NoSpacing"/>
              <w:spacing w:line="360" w:lineRule="auto"/>
              <w:rPr>
                <w:rFonts w:ascii="Calibri" w:hAnsi="Calibri"/>
              </w:rPr>
            </w:pPr>
            <w:r w:rsidRPr="008C3BDD">
              <w:rPr>
                <w:rFonts w:ascii="Calibri" w:hAnsi="Calibri"/>
              </w:rPr>
              <w:t>23.92</w:t>
            </w:r>
          </w:p>
        </w:tc>
      </w:tr>
      <w:tr w:rsidR="00FA380B" w:rsidRPr="00946D3F" w14:paraId="4258FFD4" w14:textId="77777777" w:rsidTr="003B59B3">
        <w:tc>
          <w:tcPr>
            <w:tcW w:w="2610" w:type="pct"/>
            <w:gridSpan w:val="2"/>
          </w:tcPr>
          <w:p w14:paraId="5B8BE42E" w14:textId="77777777" w:rsidR="00FA380B" w:rsidRPr="00946D3F" w:rsidRDefault="00FA380B" w:rsidP="003B59B3">
            <w:pPr>
              <w:pStyle w:val="NoSpacing"/>
              <w:spacing w:line="360" w:lineRule="auto"/>
              <w:rPr>
                <w:rFonts w:ascii="Calibri" w:hAnsi="Calibri"/>
              </w:rPr>
            </w:pPr>
            <w:r>
              <w:rPr>
                <w:rFonts w:ascii="Calibri" w:hAnsi="Calibri"/>
              </w:rPr>
              <w:t>Adults</w:t>
            </w:r>
          </w:p>
        </w:tc>
        <w:tc>
          <w:tcPr>
            <w:tcW w:w="597" w:type="pct"/>
            <w:gridSpan w:val="2"/>
          </w:tcPr>
          <w:p w14:paraId="20BD8DAF" w14:textId="77777777" w:rsidR="00FA380B" w:rsidRPr="008C3BDD" w:rsidRDefault="00FA380B" w:rsidP="003B59B3">
            <w:pPr>
              <w:pStyle w:val="NoSpacing"/>
              <w:spacing w:line="360" w:lineRule="auto"/>
              <w:rPr>
                <w:rFonts w:ascii="Calibri" w:hAnsi="Calibri"/>
              </w:rPr>
            </w:pPr>
            <w:r w:rsidRPr="008C3BDD">
              <w:rPr>
                <w:rFonts w:ascii="Calibri" w:hAnsi="Calibri"/>
              </w:rPr>
              <w:t>743.25</w:t>
            </w:r>
          </w:p>
        </w:tc>
        <w:tc>
          <w:tcPr>
            <w:tcW w:w="747" w:type="pct"/>
            <w:gridSpan w:val="2"/>
          </w:tcPr>
          <w:p w14:paraId="22F1254E" w14:textId="77777777" w:rsidR="00FA380B" w:rsidRPr="008C3BDD" w:rsidRDefault="00FA380B" w:rsidP="003B59B3">
            <w:pPr>
              <w:pStyle w:val="NoSpacing"/>
              <w:spacing w:line="360" w:lineRule="auto"/>
              <w:rPr>
                <w:rFonts w:ascii="Calibri" w:hAnsi="Calibri"/>
              </w:rPr>
            </w:pPr>
            <w:r w:rsidRPr="008C3BDD">
              <w:rPr>
                <w:rFonts w:ascii="Calibri" w:hAnsi="Calibri"/>
              </w:rPr>
              <w:t>26.63</w:t>
            </w:r>
          </w:p>
        </w:tc>
        <w:tc>
          <w:tcPr>
            <w:tcW w:w="523" w:type="pct"/>
            <w:gridSpan w:val="2"/>
          </w:tcPr>
          <w:p w14:paraId="1830D3B1" w14:textId="77777777" w:rsidR="00FA380B" w:rsidRPr="008C3BDD" w:rsidRDefault="00FA380B" w:rsidP="003B59B3">
            <w:pPr>
              <w:pStyle w:val="NoSpacing"/>
              <w:spacing w:line="360" w:lineRule="auto"/>
              <w:rPr>
                <w:rFonts w:ascii="Calibri" w:hAnsi="Calibri"/>
              </w:rPr>
            </w:pPr>
            <w:r w:rsidRPr="008C3BDD">
              <w:rPr>
                <w:rFonts w:ascii="Calibri" w:hAnsi="Calibri"/>
              </w:rPr>
              <w:t>678.43</w:t>
            </w:r>
          </w:p>
        </w:tc>
        <w:tc>
          <w:tcPr>
            <w:tcW w:w="523" w:type="pct"/>
          </w:tcPr>
          <w:p w14:paraId="2435E32D" w14:textId="77777777" w:rsidR="00FA380B" w:rsidRPr="008C3BDD" w:rsidRDefault="00FA380B" w:rsidP="003B59B3">
            <w:pPr>
              <w:pStyle w:val="NoSpacing"/>
              <w:spacing w:line="360" w:lineRule="auto"/>
              <w:rPr>
                <w:rFonts w:ascii="Calibri" w:hAnsi="Calibri"/>
              </w:rPr>
            </w:pPr>
            <w:r w:rsidRPr="008C3BDD">
              <w:rPr>
                <w:rFonts w:ascii="Calibri" w:hAnsi="Calibri"/>
              </w:rPr>
              <w:t>22.76</w:t>
            </w:r>
          </w:p>
        </w:tc>
      </w:tr>
    </w:tbl>
    <w:p w14:paraId="6B5B309E" w14:textId="77777777" w:rsidR="00FA380B" w:rsidRDefault="00FA380B" w:rsidP="00097DE3">
      <w:pPr>
        <w:pStyle w:val="TableFigure"/>
        <w:spacing w:before="0" w:line="240" w:lineRule="auto"/>
        <w:rPr>
          <w:rFonts w:ascii="Calibri" w:hAnsi="Calibri"/>
        </w:rPr>
      </w:pPr>
    </w:p>
    <w:p w14:paraId="24651DFA" w14:textId="77777777" w:rsidR="00FA380B" w:rsidRPr="00971AE2" w:rsidRDefault="00FA380B" w:rsidP="00097DE3">
      <w:pPr>
        <w:pStyle w:val="TableFigure"/>
        <w:spacing w:before="0" w:line="240" w:lineRule="auto"/>
        <w:rPr>
          <w:rFonts w:ascii="Calibri" w:hAnsi="Calibri"/>
        </w:rPr>
      </w:pPr>
      <w:r w:rsidRPr="00971AE2">
        <w:rPr>
          <w:rFonts w:ascii="Calibri" w:hAnsi="Calibri"/>
          <w:vertAlign w:val="superscript"/>
        </w:rPr>
        <w:t>a</w:t>
      </w:r>
      <w:r>
        <w:rPr>
          <w:rFonts w:ascii="Calibri" w:hAnsi="Calibri"/>
        </w:rPr>
        <w:t>Untransformed and untrimmed reaction times for correct responses</w:t>
      </w:r>
    </w:p>
    <w:p w14:paraId="4D0C0570" w14:textId="77777777" w:rsidR="00FA380B" w:rsidRDefault="00FA380B" w:rsidP="003207AD">
      <w:pPr>
        <w:pStyle w:val="TableFigure"/>
        <w:spacing w:line="240" w:lineRule="auto"/>
        <w:rPr>
          <w:rFonts w:ascii="Calibri" w:hAnsi="Calibri"/>
        </w:rPr>
      </w:pPr>
    </w:p>
    <w:p w14:paraId="61396A9C" w14:textId="77777777" w:rsidR="00FA380B" w:rsidRDefault="00FA380B" w:rsidP="003207AD">
      <w:pPr>
        <w:pStyle w:val="TableFigure"/>
        <w:spacing w:line="240" w:lineRule="auto"/>
        <w:rPr>
          <w:rFonts w:ascii="Calibri" w:hAnsi="Calibri"/>
        </w:rPr>
      </w:pPr>
    </w:p>
    <w:p w14:paraId="72BBC31A" w14:textId="77777777" w:rsidR="00FA380B" w:rsidRDefault="00FA380B" w:rsidP="003207AD">
      <w:pPr>
        <w:pStyle w:val="TableFigure"/>
        <w:spacing w:line="240" w:lineRule="auto"/>
        <w:rPr>
          <w:rFonts w:ascii="Calibri" w:hAnsi="Calibri"/>
        </w:rPr>
      </w:pPr>
    </w:p>
    <w:p w14:paraId="2838B3E2" w14:textId="77777777" w:rsidR="00FA380B" w:rsidRDefault="00FA380B" w:rsidP="003207AD">
      <w:pPr>
        <w:pStyle w:val="TableFigure"/>
        <w:spacing w:line="240" w:lineRule="auto"/>
        <w:rPr>
          <w:rFonts w:ascii="Calibri" w:hAnsi="Calibri"/>
        </w:rPr>
      </w:pPr>
    </w:p>
    <w:p w14:paraId="2259AD42" w14:textId="77777777" w:rsidR="00FA380B" w:rsidRDefault="00FA380B" w:rsidP="003207AD">
      <w:pPr>
        <w:pStyle w:val="TableFigure"/>
        <w:spacing w:line="240" w:lineRule="auto"/>
        <w:rPr>
          <w:rFonts w:ascii="Calibri" w:hAnsi="Calibri"/>
        </w:rPr>
      </w:pPr>
    </w:p>
    <w:p w14:paraId="655893BE" w14:textId="77777777" w:rsidR="00FA380B" w:rsidRDefault="00FA380B" w:rsidP="003207AD">
      <w:pPr>
        <w:pStyle w:val="TableFigure"/>
        <w:spacing w:line="240" w:lineRule="auto"/>
        <w:rPr>
          <w:rFonts w:ascii="Calibri" w:hAnsi="Calibri"/>
        </w:rPr>
      </w:pPr>
    </w:p>
    <w:p w14:paraId="1228C6E7" w14:textId="77777777" w:rsidR="00FA380B" w:rsidRDefault="00FA380B" w:rsidP="003207AD">
      <w:pPr>
        <w:pStyle w:val="TableFigure"/>
        <w:spacing w:line="240" w:lineRule="auto"/>
        <w:rPr>
          <w:rFonts w:ascii="Calibri" w:hAnsi="Calibri"/>
        </w:rPr>
      </w:pPr>
    </w:p>
    <w:p w14:paraId="41634E74" w14:textId="77777777" w:rsidR="00FA380B" w:rsidRDefault="00FA380B" w:rsidP="003207AD">
      <w:pPr>
        <w:pStyle w:val="TableFigure"/>
        <w:spacing w:line="240" w:lineRule="auto"/>
        <w:rPr>
          <w:rFonts w:ascii="Calibri" w:hAnsi="Calibri"/>
        </w:rPr>
      </w:pPr>
    </w:p>
    <w:p w14:paraId="19C59D5F" w14:textId="77777777" w:rsidR="00FA380B" w:rsidRDefault="00FA380B" w:rsidP="003207AD">
      <w:pPr>
        <w:pStyle w:val="TableFigure"/>
        <w:spacing w:line="240" w:lineRule="auto"/>
        <w:rPr>
          <w:rFonts w:ascii="Calibri" w:hAnsi="Calibri"/>
        </w:rPr>
      </w:pPr>
    </w:p>
    <w:p w14:paraId="4D330833" w14:textId="77777777" w:rsidR="00FA380B" w:rsidRDefault="00FA380B" w:rsidP="003207AD">
      <w:pPr>
        <w:pStyle w:val="TableFigure"/>
        <w:spacing w:line="240" w:lineRule="auto"/>
        <w:rPr>
          <w:rFonts w:ascii="Calibri" w:hAnsi="Calibri"/>
        </w:rPr>
      </w:pPr>
    </w:p>
    <w:p w14:paraId="39CE5954" w14:textId="77777777" w:rsidR="00FA380B" w:rsidRDefault="00FA380B" w:rsidP="003207AD">
      <w:pPr>
        <w:pStyle w:val="TableFigure"/>
        <w:spacing w:line="240" w:lineRule="auto"/>
        <w:rPr>
          <w:rFonts w:ascii="Calibri" w:hAnsi="Calibri"/>
        </w:rPr>
      </w:pPr>
    </w:p>
    <w:p w14:paraId="3C45CC53" w14:textId="77777777" w:rsidR="00FA380B" w:rsidRDefault="00FA380B" w:rsidP="003207AD">
      <w:pPr>
        <w:pStyle w:val="TableFigure"/>
        <w:spacing w:line="240" w:lineRule="auto"/>
        <w:rPr>
          <w:rFonts w:ascii="Calibri" w:hAnsi="Calibri"/>
        </w:rPr>
      </w:pPr>
    </w:p>
    <w:p w14:paraId="5CBC59B4" w14:textId="77777777" w:rsidR="00FA380B" w:rsidRDefault="00FA380B" w:rsidP="003207AD">
      <w:pPr>
        <w:pStyle w:val="TableFigure"/>
        <w:spacing w:line="240" w:lineRule="auto"/>
        <w:rPr>
          <w:rFonts w:ascii="Calibri" w:hAnsi="Calibri"/>
        </w:rPr>
      </w:pPr>
    </w:p>
    <w:p w14:paraId="40CA2828" w14:textId="77777777" w:rsidR="00FA380B" w:rsidRDefault="00FA380B" w:rsidP="003207AD">
      <w:pPr>
        <w:pStyle w:val="TableFigure"/>
        <w:spacing w:line="240" w:lineRule="auto"/>
        <w:rPr>
          <w:rFonts w:ascii="Calibri" w:hAnsi="Calibri"/>
        </w:rPr>
      </w:pPr>
    </w:p>
    <w:p w14:paraId="2673513D" w14:textId="77777777" w:rsidR="00FA380B" w:rsidRDefault="00FA380B" w:rsidP="003207AD">
      <w:pPr>
        <w:pStyle w:val="TableFigure"/>
        <w:spacing w:line="240" w:lineRule="auto"/>
        <w:rPr>
          <w:rFonts w:ascii="Calibri" w:hAnsi="Calibri"/>
        </w:rPr>
      </w:pPr>
    </w:p>
    <w:p w14:paraId="3100484F" w14:textId="77777777" w:rsidR="00FA380B" w:rsidRDefault="00FA380B" w:rsidP="003207AD">
      <w:pPr>
        <w:pStyle w:val="TableFigure"/>
        <w:spacing w:line="240" w:lineRule="auto"/>
        <w:rPr>
          <w:rFonts w:ascii="Calibri" w:hAnsi="Calibri"/>
        </w:rPr>
      </w:pPr>
    </w:p>
    <w:p w14:paraId="72E2CC8C" w14:textId="77777777" w:rsidR="00FA380B" w:rsidRDefault="00FA380B" w:rsidP="003207AD">
      <w:pPr>
        <w:pStyle w:val="TableFigure"/>
        <w:spacing w:line="240" w:lineRule="auto"/>
        <w:rPr>
          <w:rFonts w:ascii="Calibri" w:hAnsi="Calibri"/>
        </w:rPr>
      </w:pPr>
    </w:p>
    <w:p w14:paraId="01CE0C80" w14:textId="77777777" w:rsidR="00FA380B" w:rsidRDefault="00FA380B" w:rsidP="003207AD">
      <w:pPr>
        <w:pStyle w:val="TableFigure"/>
        <w:spacing w:line="240" w:lineRule="auto"/>
        <w:rPr>
          <w:rFonts w:ascii="Calibri" w:hAnsi="Calibri"/>
        </w:rPr>
      </w:pPr>
    </w:p>
    <w:p w14:paraId="58C244DE" w14:textId="77777777" w:rsidR="00FA380B" w:rsidRDefault="00FA380B" w:rsidP="003207AD">
      <w:pPr>
        <w:pStyle w:val="TableFigure"/>
        <w:spacing w:line="240" w:lineRule="auto"/>
        <w:rPr>
          <w:rFonts w:ascii="Calibri" w:hAnsi="Calibri"/>
        </w:rPr>
      </w:pPr>
    </w:p>
    <w:p w14:paraId="2FD8E599" w14:textId="77777777" w:rsidR="00FA380B" w:rsidRDefault="00FA380B" w:rsidP="003207AD">
      <w:pPr>
        <w:pStyle w:val="TableFigure"/>
        <w:spacing w:line="240" w:lineRule="auto"/>
        <w:rPr>
          <w:rFonts w:ascii="Calibri" w:hAnsi="Calibri"/>
        </w:rPr>
      </w:pPr>
    </w:p>
    <w:p w14:paraId="2EECED1C" w14:textId="77777777" w:rsidR="00FA380B" w:rsidRDefault="00FA380B" w:rsidP="003207AD">
      <w:pPr>
        <w:pStyle w:val="TableFigure"/>
        <w:spacing w:line="240" w:lineRule="auto"/>
        <w:rPr>
          <w:rFonts w:ascii="Calibri" w:hAnsi="Calibri"/>
        </w:rPr>
      </w:pPr>
    </w:p>
    <w:p w14:paraId="52510C6F" w14:textId="77777777" w:rsidR="00FA380B" w:rsidRDefault="00FA380B" w:rsidP="003207AD">
      <w:pPr>
        <w:pStyle w:val="TableFigure"/>
        <w:spacing w:line="240" w:lineRule="auto"/>
        <w:rPr>
          <w:rFonts w:ascii="Calibri" w:hAnsi="Calibri"/>
        </w:rPr>
      </w:pPr>
    </w:p>
    <w:p w14:paraId="0A56E02F" w14:textId="77777777" w:rsidR="00FA380B" w:rsidRDefault="00FA380B" w:rsidP="003207AD">
      <w:pPr>
        <w:pStyle w:val="TableFigure"/>
        <w:spacing w:line="240" w:lineRule="auto"/>
        <w:rPr>
          <w:rFonts w:ascii="Calibri" w:hAnsi="Calibri"/>
        </w:rPr>
      </w:pPr>
    </w:p>
    <w:p w14:paraId="41E32718" w14:textId="77777777" w:rsidR="00FA380B" w:rsidRDefault="00FA380B" w:rsidP="003207AD">
      <w:pPr>
        <w:pStyle w:val="TableFigure"/>
        <w:spacing w:line="240" w:lineRule="auto"/>
        <w:rPr>
          <w:rFonts w:ascii="Calibri" w:hAnsi="Calibri"/>
        </w:rPr>
      </w:pPr>
    </w:p>
    <w:p w14:paraId="425F8A27" w14:textId="77777777" w:rsidR="00FA380B" w:rsidRDefault="00FA380B" w:rsidP="003207AD">
      <w:pPr>
        <w:pStyle w:val="TableFigure"/>
        <w:spacing w:line="240" w:lineRule="auto"/>
        <w:rPr>
          <w:rFonts w:ascii="Calibri" w:hAnsi="Calibri"/>
        </w:rPr>
      </w:pPr>
    </w:p>
    <w:p w14:paraId="442D085E" w14:textId="77777777" w:rsidR="00676563" w:rsidRDefault="00676563" w:rsidP="003207AD">
      <w:pPr>
        <w:pStyle w:val="TableFigure"/>
        <w:spacing w:line="240" w:lineRule="auto"/>
        <w:rPr>
          <w:rFonts w:ascii="Calibri" w:hAnsi="Calibri"/>
        </w:rPr>
      </w:pPr>
    </w:p>
    <w:p w14:paraId="6643CA1D" w14:textId="77777777" w:rsidR="00FA380B" w:rsidRDefault="00FA380B" w:rsidP="003207AD">
      <w:pPr>
        <w:pStyle w:val="TableFigure"/>
        <w:spacing w:line="240" w:lineRule="auto"/>
        <w:rPr>
          <w:rFonts w:ascii="Calibri" w:hAnsi="Calibri"/>
        </w:rPr>
      </w:pPr>
    </w:p>
    <w:p w14:paraId="6FBB3322" w14:textId="0FCAE2E1" w:rsidR="00060962" w:rsidRDefault="00FA380B" w:rsidP="003207AD">
      <w:pPr>
        <w:pStyle w:val="TableFigure"/>
        <w:spacing w:line="240" w:lineRule="auto"/>
        <w:rPr>
          <w:rFonts w:ascii="Calibri" w:hAnsi="Calibri"/>
        </w:rPr>
      </w:pPr>
      <w:r>
        <w:rPr>
          <w:rFonts w:ascii="Calibri" w:hAnsi="Calibri"/>
        </w:rPr>
        <w:t>Table 5</w:t>
      </w:r>
    </w:p>
    <w:p w14:paraId="7BA587F3" w14:textId="77777777" w:rsidR="00060962" w:rsidRDefault="00060962" w:rsidP="003207AD">
      <w:pPr>
        <w:pStyle w:val="TableFigure"/>
        <w:spacing w:line="240" w:lineRule="auto"/>
        <w:rPr>
          <w:rFonts w:ascii="Calibri" w:hAnsi="Calibri"/>
        </w:rPr>
      </w:pPr>
    </w:p>
    <w:p w14:paraId="55F80D97" w14:textId="4663604F" w:rsidR="00FF22EE" w:rsidRPr="006B0452" w:rsidRDefault="00EA6300" w:rsidP="003207AD">
      <w:pPr>
        <w:pStyle w:val="TableFigure"/>
        <w:spacing w:line="240" w:lineRule="auto"/>
        <w:rPr>
          <w:rFonts w:ascii="Calibri" w:hAnsi="Calibri"/>
          <w:i/>
        </w:rPr>
      </w:pPr>
      <w:r>
        <w:rPr>
          <w:rFonts w:ascii="Calibri" w:hAnsi="Calibri"/>
          <w:i/>
        </w:rPr>
        <w:t>Output for accuracy model</w:t>
      </w:r>
    </w:p>
    <w:p w14:paraId="36CC8D05" w14:textId="77777777" w:rsidR="00FF22EE" w:rsidRDefault="00FF22EE" w:rsidP="003207AD">
      <w:pPr>
        <w:pStyle w:val="TableFigure"/>
        <w:spacing w:line="240" w:lineRule="auto"/>
        <w:rPr>
          <w:rFonts w:ascii="Calibri" w:hAnsi="Calibri"/>
        </w:rPr>
      </w:pPr>
    </w:p>
    <w:tbl>
      <w:tblPr>
        <w:tblStyle w:val="APAReport"/>
        <w:tblW w:w="4998" w:type="pct"/>
        <w:tblLook w:val="04A0" w:firstRow="1" w:lastRow="0" w:firstColumn="1" w:lastColumn="0" w:noHBand="0" w:noVBand="1"/>
        <w:tblCaption w:val="Sample 5-column table"/>
      </w:tblPr>
      <w:tblGrid>
        <w:gridCol w:w="3018"/>
        <w:gridCol w:w="2118"/>
        <w:gridCol w:w="2130"/>
        <w:gridCol w:w="2090"/>
      </w:tblGrid>
      <w:tr w:rsidR="00766FAE" w:rsidRPr="00946D3F" w14:paraId="1AF7EAB8" w14:textId="2BD8AF8A" w:rsidTr="00766FAE">
        <w:trPr>
          <w:cnfStyle w:val="100000000000" w:firstRow="1" w:lastRow="0" w:firstColumn="0" w:lastColumn="0" w:oddVBand="0" w:evenVBand="0" w:oddHBand="0" w:evenHBand="0" w:firstRowFirstColumn="0" w:firstRowLastColumn="0" w:lastRowFirstColumn="0" w:lastRowLastColumn="0"/>
        </w:trPr>
        <w:tc>
          <w:tcPr>
            <w:tcW w:w="3018" w:type="dxa"/>
          </w:tcPr>
          <w:p w14:paraId="04DB1C4A" w14:textId="381306C4" w:rsidR="00E14326" w:rsidRPr="00946D3F" w:rsidRDefault="00E14326" w:rsidP="00D535B6">
            <w:pPr>
              <w:pStyle w:val="NoSpacing"/>
              <w:spacing w:line="360" w:lineRule="auto"/>
              <w:rPr>
                <w:rFonts w:ascii="Calibri" w:hAnsi="Calibri"/>
              </w:rPr>
            </w:pPr>
          </w:p>
        </w:tc>
        <w:tc>
          <w:tcPr>
            <w:tcW w:w="2118" w:type="dxa"/>
          </w:tcPr>
          <w:p w14:paraId="64D8F023" w14:textId="4DAC2019" w:rsidR="00E14326" w:rsidRDefault="00E14326" w:rsidP="00D535B6">
            <w:pPr>
              <w:pStyle w:val="NoSpacing"/>
              <w:spacing w:line="360" w:lineRule="auto"/>
              <w:rPr>
                <w:rFonts w:ascii="Calibri" w:hAnsi="Calibri"/>
              </w:rPr>
            </w:pPr>
            <w:r>
              <w:rPr>
                <w:rFonts w:ascii="Calibri" w:hAnsi="Calibri"/>
              </w:rPr>
              <w:t>Estimate</w:t>
            </w:r>
          </w:p>
        </w:tc>
        <w:tc>
          <w:tcPr>
            <w:tcW w:w="2130" w:type="dxa"/>
          </w:tcPr>
          <w:p w14:paraId="718163D3" w14:textId="79AF976E" w:rsidR="00E14326" w:rsidRPr="00946D3F" w:rsidRDefault="00E14326" w:rsidP="00D535B6">
            <w:pPr>
              <w:pStyle w:val="NoSpacing"/>
              <w:spacing w:line="360" w:lineRule="auto"/>
              <w:rPr>
                <w:rFonts w:ascii="Calibri" w:hAnsi="Calibri"/>
              </w:rPr>
            </w:pPr>
            <w:r>
              <w:rPr>
                <w:rFonts w:ascii="Calibri" w:hAnsi="Calibri"/>
              </w:rPr>
              <w:t>Standard error</w:t>
            </w:r>
          </w:p>
        </w:tc>
        <w:tc>
          <w:tcPr>
            <w:tcW w:w="2090" w:type="dxa"/>
          </w:tcPr>
          <w:p w14:paraId="0BDF9230" w14:textId="29411117" w:rsidR="00E14326" w:rsidRPr="00946D3F" w:rsidRDefault="00E14326" w:rsidP="00D535B6">
            <w:pPr>
              <w:pStyle w:val="NoSpacing"/>
              <w:spacing w:line="360" w:lineRule="auto"/>
              <w:rPr>
                <w:rFonts w:ascii="Calibri" w:hAnsi="Calibri"/>
              </w:rPr>
            </w:pPr>
            <w:r>
              <w:rPr>
                <w:rFonts w:ascii="Calibri" w:hAnsi="Calibri"/>
              </w:rPr>
              <w:t>z value</w:t>
            </w:r>
          </w:p>
        </w:tc>
      </w:tr>
      <w:tr w:rsidR="00173175" w:rsidRPr="00946D3F" w14:paraId="65198F56" w14:textId="77777777" w:rsidTr="00766FAE">
        <w:tc>
          <w:tcPr>
            <w:tcW w:w="3018" w:type="dxa"/>
          </w:tcPr>
          <w:p w14:paraId="3BCE0FC4" w14:textId="26EF14CF" w:rsidR="00173175" w:rsidRDefault="00173175" w:rsidP="00D535B6">
            <w:pPr>
              <w:pStyle w:val="NoSpacing"/>
              <w:spacing w:line="360" w:lineRule="auto"/>
              <w:rPr>
                <w:rFonts w:ascii="Calibri" w:hAnsi="Calibri"/>
              </w:rPr>
            </w:pPr>
            <w:r>
              <w:rPr>
                <w:rFonts w:ascii="Calibri" w:hAnsi="Calibri"/>
              </w:rPr>
              <w:t>Intercept</w:t>
            </w:r>
          </w:p>
        </w:tc>
        <w:tc>
          <w:tcPr>
            <w:tcW w:w="2118" w:type="dxa"/>
          </w:tcPr>
          <w:p w14:paraId="6B3F9436" w14:textId="406A84AA" w:rsidR="00173175" w:rsidRDefault="00173175" w:rsidP="00D535B6">
            <w:pPr>
              <w:pStyle w:val="NoSpacing"/>
              <w:spacing w:line="360" w:lineRule="auto"/>
              <w:rPr>
                <w:rFonts w:ascii="Calibri" w:hAnsi="Calibri"/>
              </w:rPr>
            </w:pPr>
            <w:r>
              <w:rPr>
                <w:rFonts w:ascii="Calibri" w:hAnsi="Calibri"/>
              </w:rPr>
              <w:t>1.69</w:t>
            </w:r>
          </w:p>
        </w:tc>
        <w:tc>
          <w:tcPr>
            <w:tcW w:w="2130" w:type="dxa"/>
          </w:tcPr>
          <w:p w14:paraId="0125DCCC" w14:textId="639A8837" w:rsidR="00173175" w:rsidRPr="00946D3F" w:rsidRDefault="00173175" w:rsidP="00D535B6">
            <w:pPr>
              <w:pStyle w:val="NoSpacing"/>
              <w:spacing w:line="360" w:lineRule="auto"/>
              <w:rPr>
                <w:rFonts w:ascii="Calibri" w:hAnsi="Calibri"/>
              </w:rPr>
            </w:pPr>
            <w:r>
              <w:rPr>
                <w:rFonts w:ascii="Calibri" w:hAnsi="Calibri"/>
              </w:rPr>
              <w:t>0.20</w:t>
            </w:r>
          </w:p>
        </w:tc>
        <w:tc>
          <w:tcPr>
            <w:tcW w:w="2090" w:type="dxa"/>
          </w:tcPr>
          <w:p w14:paraId="24943748" w14:textId="55B4CC7A" w:rsidR="00173175" w:rsidRPr="00946D3F" w:rsidRDefault="00173175" w:rsidP="00D535B6">
            <w:pPr>
              <w:pStyle w:val="NoSpacing"/>
              <w:spacing w:line="360" w:lineRule="auto"/>
              <w:rPr>
                <w:rFonts w:ascii="Calibri" w:hAnsi="Calibri"/>
              </w:rPr>
            </w:pPr>
            <w:r>
              <w:rPr>
                <w:rFonts w:ascii="Calibri" w:hAnsi="Calibri"/>
              </w:rPr>
              <w:t>8.31***</w:t>
            </w:r>
          </w:p>
        </w:tc>
      </w:tr>
      <w:tr w:rsidR="00173175" w:rsidRPr="00946D3F" w14:paraId="794A98C7" w14:textId="77777777" w:rsidTr="00766FAE">
        <w:tc>
          <w:tcPr>
            <w:tcW w:w="3018" w:type="dxa"/>
          </w:tcPr>
          <w:p w14:paraId="4071E031" w14:textId="74F54762" w:rsidR="00173175" w:rsidRDefault="00766FAE" w:rsidP="00D535B6">
            <w:pPr>
              <w:pStyle w:val="NoSpacing"/>
              <w:spacing w:line="360" w:lineRule="auto"/>
              <w:rPr>
                <w:rFonts w:ascii="Calibri" w:hAnsi="Calibri"/>
              </w:rPr>
            </w:pPr>
            <w:r>
              <w:rPr>
                <w:rFonts w:ascii="Calibri" w:hAnsi="Calibri"/>
              </w:rPr>
              <w:t>Pseudomorphemic condition</w:t>
            </w:r>
          </w:p>
        </w:tc>
        <w:tc>
          <w:tcPr>
            <w:tcW w:w="2118" w:type="dxa"/>
          </w:tcPr>
          <w:p w14:paraId="6BB287BF" w14:textId="3C8FBAF1" w:rsidR="00173175" w:rsidRDefault="00766FAE" w:rsidP="00D535B6">
            <w:pPr>
              <w:pStyle w:val="NoSpacing"/>
              <w:spacing w:line="360" w:lineRule="auto"/>
              <w:rPr>
                <w:rFonts w:ascii="Calibri" w:hAnsi="Calibri"/>
              </w:rPr>
            </w:pPr>
            <w:r>
              <w:rPr>
                <w:rFonts w:ascii="Calibri" w:hAnsi="Calibri"/>
              </w:rPr>
              <w:t>-0.60</w:t>
            </w:r>
          </w:p>
        </w:tc>
        <w:tc>
          <w:tcPr>
            <w:tcW w:w="2130" w:type="dxa"/>
          </w:tcPr>
          <w:p w14:paraId="3B0EA352" w14:textId="3DBD79C3" w:rsidR="00173175" w:rsidRPr="00946D3F" w:rsidRDefault="00766FAE" w:rsidP="00D535B6">
            <w:pPr>
              <w:pStyle w:val="NoSpacing"/>
              <w:spacing w:line="360" w:lineRule="auto"/>
              <w:rPr>
                <w:rFonts w:ascii="Calibri" w:hAnsi="Calibri"/>
              </w:rPr>
            </w:pPr>
            <w:r>
              <w:rPr>
                <w:rFonts w:ascii="Calibri" w:hAnsi="Calibri"/>
              </w:rPr>
              <w:t>0.23</w:t>
            </w:r>
          </w:p>
        </w:tc>
        <w:tc>
          <w:tcPr>
            <w:tcW w:w="2090" w:type="dxa"/>
          </w:tcPr>
          <w:p w14:paraId="3B9C6139" w14:textId="2DE8A588" w:rsidR="00173175" w:rsidRPr="00946D3F" w:rsidRDefault="00766FAE" w:rsidP="00D535B6">
            <w:pPr>
              <w:pStyle w:val="NoSpacing"/>
              <w:spacing w:line="360" w:lineRule="auto"/>
              <w:rPr>
                <w:rFonts w:ascii="Calibri" w:hAnsi="Calibri"/>
              </w:rPr>
            </w:pPr>
            <w:r>
              <w:rPr>
                <w:rFonts w:ascii="Calibri" w:hAnsi="Calibri"/>
              </w:rPr>
              <w:t>-2.61**</w:t>
            </w:r>
          </w:p>
        </w:tc>
      </w:tr>
      <w:tr w:rsidR="00766FAE" w:rsidRPr="00946D3F" w14:paraId="51D0EE78" w14:textId="352B535E" w:rsidTr="00766FAE">
        <w:tc>
          <w:tcPr>
            <w:tcW w:w="3018" w:type="dxa"/>
          </w:tcPr>
          <w:p w14:paraId="6B2F7472" w14:textId="77777777" w:rsidR="00E14326" w:rsidRPr="00946D3F" w:rsidRDefault="00E14326" w:rsidP="00D535B6">
            <w:pPr>
              <w:pStyle w:val="NoSpacing"/>
              <w:spacing w:line="360" w:lineRule="auto"/>
              <w:rPr>
                <w:rFonts w:ascii="Calibri" w:hAnsi="Calibri"/>
              </w:rPr>
            </w:pPr>
            <w:r>
              <w:rPr>
                <w:rFonts w:ascii="Calibri" w:hAnsi="Calibri"/>
              </w:rPr>
              <w:t>Younger adolescents</w:t>
            </w:r>
          </w:p>
        </w:tc>
        <w:tc>
          <w:tcPr>
            <w:tcW w:w="2118" w:type="dxa"/>
          </w:tcPr>
          <w:p w14:paraId="169328E9" w14:textId="197150B5" w:rsidR="00E14326" w:rsidRDefault="00766FAE" w:rsidP="00D535B6">
            <w:pPr>
              <w:pStyle w:val="NoSpacing"/>
              <w:spacing w:line="360" w:lineRule="auto"/>
              <w:rPr>
                <w:rFonts w:ascii="Calibri" w:hAnsi="Calibri"/>
              </w:rPr>
            </w:pPr>
            <w:r>
              <w:rPr>
                <w:rFonts w:ascii="Calibri" w:hAnsi="Calibri"/>
              </w:rPr>
              <w:t>0.29</w:t>
            </w:r>
          </w:p>
        </w:tc>
        <w:tc>
          <w:tcPr>
            <w:tcW w:w="2130" w:type="dxa"/>
          </w:tcPr>
          <w:p w14:paraId="269530E9" w14:textId="2432ED55" w:rsidR="00E14326" w:rsidRPr="00946D3F" w:rsidRDefault="00766FAE" w:rsidP="00D535B6">
            <w:pPr>
              <w:pStyle w:val="NoSpacing"/>
              <w:spacing w:line="360" w:lineRule="auto"/>
              <w:rPr>
                <w:rFonts w:ascii="Calibri" w:hAnsi="Calibri"/>
              </w:rPr>
            </w:pPr>
            <w:r>
              <w:rPr>
                <w:rFonts w:ascii="Calibri" w:hAnsi="Calibri"/>
              </w:rPr>
              <w:t>0.22</w:t>
            </w:r>
          </w:p>
        </w:tc>
        <w:tc>
          <w:tcPr>
            <w:tcW w:w="2090" w:type="dxa"/>
          </w:tcPr>
          <w:p w14:paraId="44823250" w14:textId="04601657" w:rsidR="00E14326" w:rsidRPr="00946D3F" w:rsidRDefault="00766FAE" w:rsidP="00D535B6">
            <w:pPr>
              <w:pStyle w:val="NoSpacing"/>
              <w:spacing w:line="360" w:lineRule="auto"/>
              <w:rPr>
                <w:rFonts w:ascii="Calibri" w:hAnsi="Calibri"/>
              </w:rPr>
            </w:pPr>
            <w:r>
              <w:rPr>
                <w:rFonts w:ascii="Calibri" w:hAnsi="Calibri"/>
              </w:rPr>
              <w:t>1.33</w:t>
            </w:r>
          </w:p>
        </w:tc>
      </w:tr>
      <w:tr w:rsidR="00766FAE" w:rsidRPr="00946D3F" w14:paraId="4A4123E0" w14:textId="1ADDAF4E" w:rsidTr="00766FAE">
        <w:tc>
          <w:tcPr>
            <w:tcW w:w="3018" w:type="dxa"/>
          </w:tcPr>
          <w:p w14:paraId="57594F67" w14:textId="77777777" w:rsidR="00E14326" w:rsidRPr="00946D3F" w:rsidRDefault="00E14326" w:rsidP="00D535B6">
            <w:pPr>
              <w:pStyle w:val="NoSpacing"/>
              <w:spacing w:line="360" w:lineRule="auto"/>
              <w:rPr>
                <w:rFonts w:ascii="Calibri" w:hAnsi="Calibri"/>
              </w:rPr>
            </w:pPr>
            <w:r>
              <w:rPr>
                <w:rFonts w:ascii="Calibri" w:hAnsi="Calibri"/>
              </w:rPr>
              <w:t>Older adolescents</w:t>
            </w:r>
          </w:p>
        </w:tc>
        <w:tc>
          <w:tcPr>
            <w:tcW w:w="2118" w:type="dxa"/>
          </w:tcPr>
          <w:p w14:paraId="18480C25" w14:textId="13FB25DB" w:rsidR="00E14326" w:rsidRDefault="00766FAE" w:rsidP="00D535B6">
            <w:pPr>
              <w:pStyle w:val="NoSpacing"/>
              <w:spacing w:line="360" w:lineRule="auto"/>
              <w:rPr>
                <w:rFonts w:ascii="Calibri" w:hAnsi="Calibri"/>
              </w:rPr>
            </w:pPr>
            <w:r>
              <w:rPr>
                <w:rFonts w:ascii="Calibri" w:hAnsi="Calibri"/>
              </w:rPr>
              <w:t>1.31</w:t>
            </w:r>
          </w:p>
        </w:tc>
        <w:tc>
          <w:tcPr>
            <w:tcW w:w="2130" w:type="dxa"/>
          </w:tcPr>
          <w:p w14:paraId="1F06A63C" w14:textId="2AFC4FD5" w:rsidR="00E14326" w:rsidRPr="00946D3F" w:rsidRDefault="00766FAE" w:rsidP="00D535B6">
            <w:pPr>
              <w:pStyle w:val="NoSpacing"/>
              <w:spacing w:line="360" w:lineRule="auto"/>
              <w:rPr>
                <w:rFonts w:ascii="Calibri" w:hAnsi="Calibri"/>
              </w:rPr>
            </w:pPr>
            <w:r>
              <w:rPr>
                <w:rFonts w:ascii="Calibri" w:hAnsi="Calibri"/>
              </w:rPr>
              <w:t>0.23</w:t>
            </w:r>
          </w:p>
        </w:tc>
        <w:tc>
          <w:tcPr>
            <w:tcW w:w="2090" w:type="dxa"/>
          </w:tcPr>
          <w:p w14:paraId="5D240783" w14:textId="0D9510B6" w:rsidR="00E14326" w:rsidRPr="00946D3F" w:rsidRDefault="00766FAE" w:rsidP="00D535B6">
            <w:pPr>
              <w:pStyle w:val="NoSpacing"/>
              <w:spacing w:line="360" w:lineRule="auto"/>
              <w:rPr>
                <w:rFonts w:ascii="Calibri" w:hAnsi="Calibri"/>
              </w:rPr>
            </w:pPr>
            <w:r>
              <w:rPr>
                <w:rFonts w:ascii="Calibri" w:hAnsi="Calibri"/>
              </w:rPr>
              <w:t>5.59***</w:t>
            </w:r>
          </w:p>
        </w:tc>
      </w:tr>
      <w:tr w:rsidR="00766FAE" w:rsidRPr="00946D3F" w14:paraId="4E086712" w14:textId="642984AC" w:rsidTr="00766FAE">
        <w:tc>
          <w:tcPr>
            <w:tcW w:w="3018" w:type="dxa"/>
          </w:tcPr>
          <w:p w14:paraId="400A28CF" w14:textId="77777777" w:rsidR="00E14326" w:rsidRPr="00946D3F" w:rsidRDefault="00E14326" w:rsidP="00D535B6">
            <w:pPr>
              <w:pStyle w:val="NoSpacing"/>
              <w:spacing w:line="360" w:lineRule="auto"/>
              <w:rPr>
                <w:rFonts w:ascii="Calibri" w:hAnsi="Calibri"/>
              </w:rPr>
            </w:pPr>
            <w:r>
              <w:rPr>
                <w:rFonts w:ascii="Calibri" w:hAnsi="Calibri"/>
              </w:rPr>
              <w:t>Adults</w:t>
            </w:r>
          </w:p>
        </w:tc>
        <w:tc>
          <w:tcPr>
            <w:tcW w:w="2118" w:type="dxa"/>
          </w:tcPr>
          <w:p w14:paraId="60CC5E45" w14:textId="2551D6CA" w:rsidR="00E14326" w:rsidRDefault="00675F95" w:rsidP="00D535B6">
            <w:pPr>
              <w:pStyle w:val="NoSpacing"/>
              <w:spacing w:line="360" w:lineRule="auto"/>
              <w:rPr>
                <w:rFonts w:ascii="Calibri" w:hAnsi="Calibri"/>
              </w:rPr>
            </w:pPr>
            <w:r>
              <w:rPr>
                <w:rFonts w:ascii="Calibri" w:hAnsi="Calibri"/>
              </w:rPr>
              <w:t>1.53</w:t>
            </w:r>
          </w:p>
        </w:tc>
        <w:tc>
          <w:tcPr>
            <w:tcW w:w="2130" w:type="dxa"/>
          </w:tcPr>
          <w:p w14:paraId="1B496B70" w14:textId="4FA9C8FE" w:rsidR="00E14326" w:rsidRPr="00946D3F" w:rsidRDefault="00675F95" w:rsidP="00D535B6">
            <w:pPr>
              <w:pStyle w:val="NoSpacing"/>
              <w:spacing w:line="360" w:lineRule="auto"/>
              <w:rPr>
                <w:rFonts w:ascii="Calibri" w:hAnsi="Calibri"/>
              </w:rPr>
            </w:pPr>
            <w:r>
              <w:rPr>
                <w:rFonts w:ascii="Calibri" w:hAnsi="Calibri"/>
              </w:rPr>
              <w:t>0.25</w:t>
            </w:r>
          </w:p>
        </w:tc>
        <w:tc>
          <w:tcPr>
            <w:tcW w:w="2090" w:type="dxa"/>
          </w:tcPr>
          <w:p w14:paraId="6AAB7084" w14:textId="3F90884C" w:rsidR="00E14326" w:rsidRPr="00946D3F" w:rsidRDefault="00675F95" w:rsidP="00D535B6">
            <w:pPr>
              <w:pStyle w:val="NoSpacing"/>
              <w:spacing w:line="360" w:lineRule="auto"/>
              <w:rPr>
                <w:rFonts w:ascii="Calibri" w:hAnsi="Calibri"/>
              </w:rPr>
            </w:pPr>
            <w:r>
              <w:rPr>
                <w:rFonts w:ascii="Calibri" w:hAnsi="Calibri"/>
              </w:rPr>
              <w:t>6.07***</w:t>
            </w:r>
          </w:p>
        </w:tc>
      </w:tr>
      <w:tr w:rsidR="000F4ADA" w:rsidRPr="00946D3F" w14:paraId="2B747BF2" w14:textId="77777777" w:rsidTr="00766FAE">
        <w:tc>
          <w:tcPr>
            <w:tcW w:w="3018" w:type="dxa"/>
          </w:tcPr>
          <w:p w14:paraId="5D898471" w14:textId="0660B4E2" w:rsidR="000F4ADA" w:rsidRDefault="00917F5C" w:rsidP="00D535B6">
            <w:pPr>
              <w:pStyle w:val="NoSpacing"/>
              <w:spacing w:line="360" w:lineRule="auto"/>
              <w:rPr>
                <w:rFonts w:ascii="Calibri" w:hAnsi="Calibri"/>
              </w:rPr>
            </w:pPr>
            <w:r>
              <w:rPr>
                <w:rFonts w:ascii="Calibri" w:hAnsi="Calibri"/>
              </w:rPr>
              <w:t>Pseudomorphemic condition: Younger adolescents</w:t>
            </w:r>
          </w:p>
        </w:tc>
        <w:tc>
          <w:tcPr>
            <w:tcW w:w="2118" w:type="dxa"/>
          </w:tcPr>
          <w:p w14:paraId="7FAADA68" w14:textId="6AF85808" w:rsidR="000F4ADA" w:rsidRDefault="00917F5C" w:rsidP="00D535B6">
            <w:pPr>
              <w:pStyle w:val="NoSpacing"/>
              <w:spacing w:line="360" w:lineRule="auto"/>
              <w:rPr>
                <w:rFonts w:ascii="Calibri" w:hAnsi="Calibri"/>
              </w:rPr>
            </w:pPr>
            <w:r>
              <w:rPr>
                <w:rFonts w:ascii="Calibri" w:hAnsi="Calibri"/>
              </w:rPr>
              <w:t>-0.19</w:t>
            </w:r>
          </w:p>
        </w:tc>
        <w:tc>
          <w:tcPr>
            <w:tcW w:w="2130" w:type="dxa"/>
          </w:tcPr>
          <w:p w14:paraId="5889D58B" w14:textId="20FE7A0B" w:rsidR="000F4ADA" w:rsidRDefault="00917F5C" w:rsidP="00D535B6">
            <w:pPr>
              <w:pStyle w:val="NoSpacing"/>
              <w:spacing w:line="360" w:lineRule="auto"/>
              <w:rPr>
                <w:rFonts w:ascii="Calibri" w:hAnsi="Calibri"/>
              </w:rPr>
            </w:pPr>
            <w:r>
              <w:rPr>
                <w:rFonts w:ascii="Calibri" w:hAnsi="Calibri"/>
              </w:rPr>
              <w:t>0.15</w:t>
            </w:r>
          </w:p>
        </w:tc>
        <w:tc>
          <w:tcPr>
            <w:tcW w:w="2090" w:type="dxa"/>
          </w:tcPr>
          <w:p w14:paraId="3AD228D0" w14:textId="46A0A67B" w:rsidR="000F4ADA" w:rsidRDefault="00917F5C" w:rsidP="00D535B6">
            <w:pPr>
              <w:pStyle w:val="NoSpacing"/>
              <w:spacing w:line="360" w:lineRule="auto"/>
              <w:rPr>
                <w:rFonts w:ascii="Calibri" w:hAnsi="Calibri"/>
              </w:rPr>
            </w:pPr>
            <w:r>
              <w:rPr>
                <w:rFonts w:ascii="Calibri" w:hAnsi="Calibri"/>
              </w:rPr>
              <w:t>-1.30</w:t>
            </w:r>
          </w:p>
        </w:tc>
      </w:tr>
      <w:tr w:rsidR="000F4ADA" w:rsidRPr="00946D3F" w14:paraId="09E8BD68" w14:textId="77777777" w:rsidTr="00766FAE">
        <w:tc>
          <w:tcPr>
            <w:tcW w:w="3018" w:type="dxa"/>
          </w:tcPr>
          <w:p w14:paraId="0E099C2A" w14:textId="224A3EB6" w:rsidR="000F4ADA" w:rsidRDefault="00AE5C65" w:rsidP="00D535B6">
            <w:pPr>
              <w:pStyle w:val="NoSpacing"/>
              <w:spacing w:line="360" w:lineRule="auto"/>
              <w:rPr>
                <w:rFonts w:ascii="Calibri" w:hAnsi="Calibri"/>
              </w:rPr>
            </w:pPr>
            <w:r>
              <w:rPr>
                <w:rFonts w:ascii="Calibri" w:hAnsi="Calibri"/>
              </w:rPr>
              <w:t>Pseudomorphemic condition: Older adolescents</w:t>
            </w:r>
          </w:p>
        </w:tc>
        <w:tc>
          <w:tcPr>
            <w:tcW w:w="2118" w:type="dxa"/>
          </w:tcPr>
          <w:p w14:paraId="21B8A365" w14:textId="0DE93ED5" w:rsidR="000F4ADA" w:rsidRDefault="00AE5C65" w:rsidP="00D535B6">
            <w:pPr>
              <w:pStyle w:val="NoSpacing"/>
              <w:spacing w:line="360" w:lineRule="auto"/>
              <w:rPr>
                <w:rFonts w:ascii="Calibri" w:hAnsi="Calibri"/>
              </w:rPr>
            </w:pPr>
            <w:r>
              <w:rPr>
                <w:rFonts w:ascii="Calibri" w:hAnsi="Calibri"/>
              </w:rPr>
              <w:t>-0.88</w:t>
            </w:r>
          </w:p>
        </w:tc>
        <w:tc>
          <w:tcPr>
            <w:tcW w:w="2130" w:type="dxa"/>
          </w:tcPr>
          <w:p w14:paraId="43610CA5" w14:textId="598C88D6" w:rsidR="000F4ADA" w:rsidRDefault="00AE5C65" w:rsidP="00D535B6">
            <w:pPr>
              <w:pStyle w:val="NoSpacing"/>
              <w:spacing w:line="360" w:lineRule="auto"/>
              <w:rPr>
                <w:rFonts w:ascii="Calibri" w:hAnsi="Calibri"/>
              </w:rPr>
            </w:pPr>
            <w:r>
              <w:rPr>
                <w:rFonts w:ascii="Calibri" w:hAnsi="Calibri"/>
              </w:rPr>
              <w:t>0.18</w:t>
            </w:r>
          </w:p>
        </w:tc>
        <w:tc>
          <w:tcPr>
            <w:tcW w:w="2090" w:type="dxa"/>
          </w:tcPr>
          <w:p w14:paraId="7D2EDD32" w14:textId="187F3C5E" w:rsidR="000F4ADA" w:rsidRDefault="00AE5C65" w:rsidP="00D535B6">
            <w:pPr>
              <w:pStyle w:val="NoSpacing"/>
              <w:spacing w:line="360" w:lineRule="auto"/>
              <w:rPr>
                <w:rFonts w:ascii="Calibri" w:hAnsi="Calibri"/>
              </w:rPr>
            </w:pPr>
            <w:r>
              <w:rPr>
                <w:rFonts w:ascii="Calibri" w:hAnsi="Calibri"/>
              </w:rPr>
              <w:t>-5.03***</w:t>
            </w:r>
          </w:p>
        </w:tc>
      </w:tr>
      <w:tr w:rsidR="000F4ADA" w:rsidRPr="00946D3F" w14:paraId="503A0DF1" w14:textId="77777777" w:rsidTr="00766FAE">
        <w:tc>
          <w:tcPr>
            <w:tcW w:w="3018" w:type="dxa"/>
          </w:tcPr>
          <w:p w14:paraId="4C4A7B36" w14:textId="7E889054" w:rsidR="000F4ADA" w:rsidRDefault="00AE5C65" w:rsidP="00D535B6">
            <w:pPr>
              <w:pStyle w:val="NoSpacing"/>
              <w:spacing w:line="360" w:lineRule="auto"/>
              <w:rPr>
                <w:rFonts w:ascii="Calibri" w:hAnsi="Calibri"/>
              </w:rPr>
            </w:pPr>
            <w:r>
              <w:rPr>
                <w:rFonts w:ascii="Calibri" w:hAnsi="Calibri"/>
              </w:rPr>
              <w:t>Pseudomorphemic condition: Adults</w:t>
            </w:r>
          </w:p>
        </w:tc>
        <w:tc>
          <w:tcPr>
            <w:tcW w:w="2118" w:type="dxa"/>
          </w:tcPr>
          <w:p w14:paraId="606591B2" w14:textId="380A25DD" w:rsidR="000F4ADA" w:rsidRDefault="00563346" w:rsidP="00D535B6">
            <w:pPr>
              <w:pStyle w:val="NoSpacing"/>
              <w:spacing w:line="360" w:lineRule="auto"/>
              <w:rPr>
                <w:rFonts w:ascii="Calibri" w:hAnsi="Calibri"/>
              </w:rPr>
            </w:pPr>
            <w:r>
              <w:rPr>
                <w:rFonts w:ascii="Calibri" w:hAnsi="Calibri"/>
              </w:rPr>
              <w:t>-0.72</w:t>
            </w:r>
          </w:p>
        </w:tc>
        <w:tc>
          <w:tcPr>
            <w:tcW w:w="2130" w:type="dxa"/>
          </w:tcPr>
          <w:p w14:paraId="339333A7" w14:textId="785B666C" w:rsidR="000F4ADA" w:rsidRDefault="00563346" w:rsidP="00D535B6">
            <w:pPr>
              <w:pStyle w:val="NoSpacing"/>
              <w:spacing w:line="360" w:lineRule="auto"/>
              <w:rPr>
                <w:rFonts w:ascii="Calibri" w:hAnsi="Calibri"/>
              </w:rPr>
            </w:pPr>
            <w:r>
              <w:rPr>
                <w:rFonts w:ascii="Calibri" w:hAnsi="Calibri"/>
              </w:rPr>
              <w:t>0.19</w:t>
            </w:r>
          </w:p>
        </w:tc>
        <w:tc>
          <w:tcPr>
            <w:tcW w:w="2090" w:type="dxa"/>
          </w:tcPr>
          <w:p w14:paraId="31316D47" w14:textId="5F2FD315" w:rsidR="000F4ADA" w:rsidRDefault="00563346" w:rsidP="00D535B6">
            <w:pPr>
              <w:pStyle w:val="NoSpacing"/>
              <w:spacing w:line="360" w:lineRule="auto"/>
              <w:rPr>
                <w:rFonts w:ascii="Calibri" w:hAnsi="Calibri"/>
              </w:rPr>
            </w:pPr>
            <w:r>
              <w:rPr>
                <w:rFonts w:ascii="Calibri" w:hAnsi="Calibri"/>
              </w:rPr>
              <w:t>-3.70***</w:t>
            </w:r>
          </w:p>
        </w:tc>
      </w:tr>
    </w:tbl>
    <w:p w14:paraId="3D59EC83" w14:textId="0BCA39A4" w:rsidR="00D535B6" w:rsidRDefault="0027077A" w:rsidP="003207AD">
      <w:pPr>
        <w:pStyle w:val="TableFigure"/>
        <w:spacing w:line="240" w:lineRule="auto"/>
        <w:rPr>
          <w:rFonts w:ascii="Calibri" w:hAnsi="Calibri"/>
        </w:rPr>
      </w:pPr>
      <w:r>
        <w:rPr>
          <w:rFonts w:ascii="Calibri" w:hAnsi="Calibri"/>
        </w:rPr>
        <w:t>**</w:t>
      </w:r>
      <w:r w:rsidRPr="00D55C1B">
        <w:rPr>
          <w:rFonts w:ascii="Calibri" w:hAnsi="Calibri"/>
          <w:i/>
        </w:rPr>
        <w:t>p</w:t>
      </w:r>
      <w:r>
        <w:rPr>
          <w:rFonts w:ascii="Calibri" w:hAnsi="Calibri"/>
        </w:rPr>
        <w:t xml:space="preserve"> &lt; .01 *** </w:t>
      </w:r>
      <w:r w:rsidRPr="00D55C1B">
        <w:rPr>
          <w:rFonts w:ascii="Calibri" w:hAnsi="Calibri"/>
          <w:i/>
        </w:rPr>
        <w:t>p</w:t>
      </w:r>
      <w:r>
        <w:rPr>
          <w:rFonts w:ascii="Calibri" w:hAnsi="Calibri"/>
        </w:rPr>
        <w:t xml:space="preserve"> &lt; .001</w:t>
      </w:r>
    </w:p>
    <w:p w14:paraId="3DD33B40" w14:textId="77777777" w:rsidR="00D535B6" w:rsidRDefault="00D535B6" w:rsidP="003207AD">
      <w:pPr>
        <w:pStyle w:val="TableFigure"/>
        <w:spacing w:line="240" w:lineRule="auto"/>
        <w:rPr>
          <w:rFonts w:ascii="Calibri" w:hAnsi="Calibri"/>
        </w:rPr>
      </w:pPr>
    </w:p>
    <w:p w14:paraId="6B94E209" w14:textId="77777777" w:rsidR="00D535B6" w:rsidRDefault="00D535B6" w:rsidP="003207AD">
      <w:pPr>
        <w:pStyle w:val="TableFigure"/>
        <w:spacing w:line="240" w:lineRule="auto"/>
        <w:rPr>
          <w:rFonts w:ascii="Calibri" w:hAnsi="Calibri"/>
        </w:rPr>
      </w:pPr>
    </w:p>
    <w:p w14:paraId="49B060AA" w14:textId="77777777" w:rsidR="00D535B6" w:rsidRDefault="00D535B6" w:rsidP="003207AD">
      <w:pPr>
        <w:pStyle w:val="TableFigure"/>
        <w:spacing w:line="240" w:lineRule="auto"/>
        <w:rPr>
          <w:rFonts w:ascii="Calibri" w:hAnsi="Calibri"/>
        </w:rPr>
      </w:pPr>
    </w:p>
    <w:p w14:paraId="0E793B18" w14:textId="77777777" w:rsidR="00D535B6" w:rsidRDefault="00D535B6" w:rsidP="003207AD">
      <w:pPr>
        <w:pStyle w:val="TableFigure"/>
        <w:spacing w:line="240" w:lineRule="auto"/>
        <w:rPr>
          <w:rFonts w:ascii="Calibri" w:hAnsi="Calibri"/>
        </w:rPr>
      </w:pPr>
    </w:p>
    <w:p w14:paraId="5BDCB952" w14:textId="77777777" w:rsidR="00D535B6" w:rsidRDefault="00D535B6" w:rsidP="003207AD">
      <w:pPr>
        <w:pStyle w:val="TableFigure"/>
        <w:spacing w:line="240" w:lineRule="auto"/>
        <w:rPr>
          <w:rFonts w:ascii="Calibri" w:hAnsi="Calibri"/>
        </w:rPr>
      </w:pPr>
    </w:p>
    <w:p w14:paraId="3DBE6212" w14:textId="77777777" w:rsidR="00D535B6" w:rsidRDefault="00D535B6" w:rsidP="003207AD">
      <w:pPr>
        <w:pStyle w:val="TableFigure"/>
        <w:spacing w:line="240" w:lineRule="auto"/>
        <w:rPr>
          <w:rFonts w:ascii="Calibri" w:hAnsi="Calibri"/>
        </w:rPr>
      </w:pPr>
    </w:p>
    <w:p w14:paraId="4BC519DD" w14:textId="77777777" w:rsidR="00D535B6" w:rsidRDefault="00D535B6" w:rsidP="003207AD">
      <w:pPr>
        <w:pStyle w:val="TableFigure"/>
        <w:spacing w:line="240" w:lineRule="auto"/>
        <w:rPr>
          <w:rFonts w:ascii="Calibri" w:hAnsi="Calibri"/>
        </w:rPr>
      </w:pPr>
    </w:p>
    <w:p w14:paraId="637E1E81" w14:textId="77777777" w:rsidR="00D535B6" w:rsidRDefault="00D535B6" w:rsidP="003207AD">
      <w:pPr>
        <w:pStyle w:val="TableFigure"/>
        <w:spacing w:line="240" w:lineRule="auto"/>
        <w:rPr>
          <w:rFonts w:ascii="Calibri" w:hAnsi="Calibri"/>
        </w:rPr>
      </w:pPr>
    </w:p>
    <w:p w14:paraId="7865384A" w14:textId="77777777" w:rsidR="00D535B6" w:rsidRDefault="00D535B6" w:rsidP="003207AD">
      <w:pPr>
        <w:pStyle w:val="TableFigure"/>
        <w:spacing w:line="240" w:lineRule="auto"/>
        <w:rPr>
          <w:rFonts w:ascii="Calibri" w:hAnsi="Calibri"/>
        </w:rPr>
      </w:pPr>
    </w:p>
    <w:p w14:paraId="5E2D71A2" w14:textId="77777777" w:rsidR="00D535B6" w:rsidRDefault="00D535B6" w:rsidP="003207AD">
      <w:pPr>
        <w:pStyle w:val="TableFigure"/>
        <w:spacing w:line="240" w:lineRule="auto"/>
        <w:rPr>
          <w:rFonts w:ascii="Calibri" w:hAnsi="Calibri"/>
        </w:rPr>
      </w:pPr>
    </w:p>
    <w:p w14:paraId="106D2C58" w14:textId="77777777" w:rsidR="00D535B6" w:rsidRDefault="00D535B6" w:rsidP="003207AD">
      <w:pPr>
        <w:pStyle w:val="TableFigure"/>
        <w:spacing w:line="240" w:lineRule="auto"/>
        <w:rPr>
          <w:rFonts w:ascii="Calibri" w:hAnsi="Calibri"/>
        </w:rPr>
      </w:pPr>
    </w:p>
    <w:p w14:paraId="474AF34D" w14:textId="77777777" w:rsidR="00D535B6" w:rsidRDefault="00D535B6" w:rsidP="003207AD">
      <w:pPr>
        <w:pStyle w:val="TableFigure"/>
        <w:spacing w:line="240" w:lineRule="auto"/>
        <w:rPr>
          <w:rFonts w:ascii="Calibri" w:hAnsi="Calibri"/>
        </w:rPr>
      </w:pPr>
    </w:p>
    <w:p w14:paraId="2164A7D1" w14:textId="77777777" w:rsidR="00D535B6" w:rsidRDefault="00D535B6" w:rsidP="003207AD">
      <w:pPr>
        <w:pStyle w:val="TableFigure"/>
        <w:spacing w:line="240" w:lineRule="auto"/>
        <w:rPr>
          <w:rFonts w:ascii="Calibri" w:hAnsi="Calibri"/>
        </w:rPr>
      </w:pPr>
    </w:p>
    <w:p w14:paraId="2D86C469" w14:textId="77777777" w:rsidR="00D535B6" w:rsidRDefault="00D535B6" w:rsidP="003207AD">
      <w:pPr>
        <w:pStyle w:val="TableFigure"/>
        <w:spacing w:line="240" w:lineRule="auto"/>
        <w:rPr>
          <w:rFonts w:ascii="Calibri" w:hAnsi="Calibri"/>
        </w:rPr>
      </w:pPr>
    </w:p>
    <w:p w14:paraId="2629AE90" w14:textId="77777777" w:rsidR="00D535B6" w:rsidRDefault="00D535B6" w:rsidP="003207AD">
      <w:pPr>
        <w:pStyle w:val="TableFigure"/>
        <w:spacing w:line="240" w:lineRule="auto"/>
        <w:rPr>
          <w:rFonts w:ascii="Calibri" w:hAnsi="Calibri"/>
        </w:rPr>
      </w:pPr>
    </w:p>
    <w:p w14:paraId="281A898E" w14:textId="77777777" w:rsidR="00D535B6" w:rsidRDefault="00D535B6" w:rsidP="003207AD">
      <w:pPr>
        <w:pStyle w:val="TableFigure"/>
        <w:spacing w:line="240" w:lineRule="auto"/>
        <w:rPr>
          <w:rFonts w:ascii="Calibri" w:hAnsi="Calibri"/>
        </w:rPr>
      </w:pPr>
    </w:p>
    <w:p w14:paraId="09E25329" w14:textId="77777777" w:rsidR="00D535B6" w:rsidRDefault="00D535B6" w:rsidP="003207AD">
      <w:pPr>
        <w:pStyle w:val="TableFigure"/>
        <w:spacing w:line="240" w:lineRule="auto"/>
        <w:rPr>
          <w:rFonts w:ascii="Calibri" w:hAnsi="Calibri"/>
        </w:rPr>
      </w:pPr>
    </w:p>
    <w:p w14:paraId="0D63FC20" w14:textId="2E5225A0" w:rsidR="000A1E02" w:rsidRDefault="00FA380B" w:rsidP="003207AD">
      <w:pPr>
        <w:pStyle w:val="TableFigure"/>
        <w:spacing w:line="240" w:lineRule="auto"/>
        <w:rPr>
          <w:rFonts w:ascii="Calibri" w:hAnsi="Calibri"/>
        </w:rPr>
      </w:pPr>
      <w:r>
        <w:rPr>
          <w:rFonts w:ascii="Calibri" w:hAnsi="Calibri"/>
        </w:rPr>
        <w:t>Table 6</w:t>
      </w:r>
    </w:p>
    <w:p w14:paraId="1A313A5D" w14:textId="77777777" w:rsidR="00360310" w:rsidRDefault="00360310" w:rsidP="003207AD">
      <w:pPr>
        <w:pStyle w:val="TableFigure"/>
        <w:spacing w:line="240" w:lineRule="auto"/>
        <w:rPr>
          <w:rFonts w:ascii="Calibri" w:hAnsi="Calibri"/>
        </w:rPr>
      </w:pPr>
    </w:p>
    <w:p w14:paraId="4D924AD6" w14:textId="46D41C45" w:rsidR="0048768F" w:rsidRPr="006B0452" w:rsidRDefault="0048768F" w:rsidP="0048768F">
      <w:pPr>
        <w:pStyle w:val="TableFigure"/>
        <w:spacing w:line="240" w:lineRule="auto"/>
        <w:rPr>
          <w:rFonts w:ascii="Calibri" w:hAnsi="Calibri"/>
          <w:i/>
        </w:rPr>
      </w:pPr>
      <w:r>
        <w:rPr>
          <w:rFonts w:ascii="Calibri" w:hAnsi="Calibri"/>
          <w:i/>
        </w:rPr>
        <w:t>Output for RT model</w:t>
      </w:r>
    </w:p>
    <w:p w14:paraId="4FCC06D4" w14:textId="77777777" w:rsidR="000A1E02" w:rsidRDefault="000A1E02" w:rsidP="003207AD">
      <w:pPr>
        <w:pStyle w:val="TableFigure"/>
        <w:spacing w:line="240" w:lineRule="auto"/>
        <w:rPr>
          <w:rFonts w:ascii="Calibri" w:hAnsi="Calibri"/>
        </w:rPr>
      </w:pPr>
    </w:p>
    <w:tbl>
      <w:tblPr>
        <w:tblStyle w:val="APAReport"/>
        <w:tblW w:w="4998" w:type="pct"/>
        <w:tblLook w:val="04A0" w:firstRow="1" w:lastRow="0" w:firstColumn="1" w:lastColumn="0" w:noHBand="0" w:noVBand="1"/>
        <w:tblCaption w:val="Sample 5-column table"/>
      </w:tblPr>
      <w:tblGrid>
        <w:gridCol w:w="3018"/>
        <w:gridCol w:w="2118"/>
        <w:gridCol w:w="2130"/>
        <w:gridCol w:w="2090"/>
      </w:tblGrid>
      <w:tr w:rsidR="00166181" w:rsidRPr="00946D3F" w14:paraId="1375E8E7" w14:textId="77777777" w:rsidTr="003B59B3">
        <w:trPr>
          <w:cnfStyle w:val="100000000000" w:firstRow="1" w:lastRow="0" w:firstColumn="0" w:lastColumn="0" w:oddVBand="0" w:evenVBand="0" w:oddHBand="0" w:evenHBand="0" w:firstRowFirstColumn="0" w:firstRowLastColumn="0" w:lastRowFirstColumn="0" w:lastRowLastColumn="0"/>
        </w:trPr>
        <w:tc>
          <w:tcPr>
            <w:tcW w:w="3018" w:type="dxa"/>
          </w:tcPr>
          <w:p w14:paraId="2ACCB9CC" w14:textId="77777777" w:rsidR="00166181" w:rsidRPr="00946D3F" w:rsidRDefault="00166181" w:rsidP="003B59B3">
            <w:pPr>
              <w:pStyle w:val="NoSpacing"/>
              <w:spacing w:line="360" w:lineRule="auto"/>
              <w:rPr>
                <w:rFonts w:ascii="Calibri" w:hAnsi="Calibri"/>
              </w:rPr>
            </w:pPr>
          </w:p>
        </w:tc>
        <w:tc>
          <w:tcPr>
            <w:tcW w:w="2118" w:type="dxa"/>
          </w:tcPr>
          <w:p w14:paraId="0B008F6B" w14:textId="77777777" w:rsidR="00166181" w:rsidRDefault="00166181" w:rsidP="003B59B3">
            <w:pPr>
              <w:pStyle w:val="NoSpacing"/>
              <w:spacing w:line="360" w:lineRule="auto"/>
              <w:rPr>
                <w:rFonts w:ascii="Calibri" w:hAnsi="Calibri"/>
              </w:rPr>
            </w:pPr>
            <w:r>
              <w:rPr>
                <w:rFonts w:ascii="Calibri" w:hAnsi="Calibri"/>
              </w:rPr>
              <w:t>Estimate</w:t>
            </w:r>
          </w:p>
        </w:tc>
        <w:tc>
          <w:tcPr>
            <w:tcW w:w="2130" w:type="dxa"/>
          </w:tcPr>
          <w:p w14:paraId="2F8ABA36" w14:textId="77777777" w:rsidR="00166181" w:rsidRPr="00946D3F" w:rsidRDefault="00166181" w:rsidP="003B59B3">
            <w:pPr>
              <w:pStyle w:val="NoSpacing"/>
              <w:spacing w:line="360" w:lineRule="auto"/>
              <w:rPr>
                <w:rFonts w:ascii="Calibri" w:hAnsi="Calibri"/>
              </w:rPr>
            </w:pPr>
            <w:r>
              <w:rPr>
                <w:rFonts w:ascii="Calibri" w:hAnsi="Calibri"/>
              </w:rPr>
              <w:t>Standard error</w:t>
            </w:r>
          </w:p>
        </w:tc>
        <w:tc>
          <w:tcPr>
            <w:tcW w:w="2090" w:type="dxa"/>
          </w:tcPr>
          <w:p w14:paraId="78168840" w14:textId="3F422105" w:rsidR="00166181" w:rsidRPr="00946D3F" w:rsidRDefault="00203B5B" w:rsidP="003B59B3">
            <w:pPr>
              <w:pStyle w:val="NoSpacing"/>
              <w:spacing w:line="360" w:lineRule="auto"/>
              <w:rPr>
                <w:rFonts w:ascii="Calibri" w:hAnsi="Calibri"/>
              </w:rPr>
            </w:pPr>
            <w:r w:rsidRPr="00203B5B">
              <w:rPr>
                <w:rFonts w:ascii="Calibri" w:hAnsi="Calibri"/>
                <w:i/>
              </w:rPr>
              <w:t>t</w:t>
            </w:r>
            <w:r w:rsidR="00166181">
              <w:rPr>
                <w:rFonts w:ascii="Calibri" w:hAnsi="Calibri"/>
              </w:rPr>
              <w:t xml:space="preserve"> value</w:t>
            </w:r>
            <w:r w:rsidR="00A77B83" w:rsidRPr="00A77B83">
              <w:rPr>
                <w:rFonts w:ascii="Calibri" w:hAnsi="Calibri"/>
                <w:vertAlign w:val="superscript"/>
              </w:rPr>
              <w:t>a</w:t>
            </w:r>
          </w:p>
        </w:tc>
      </w:tr>
      <w:tr w:rsidR="00166181" w:rsidRPr="00946D3F" w14:paraId="0B12872B" w14:textId="77777777" w:rsidTr="003B59B3">
        <w:tc>
          <w:tcPr>
            <w:tcW w:w="3018" w:type="dxa"/>
          </w:tcPr>
          <w:p w14:paraId="2D749DE4" w14:textId="77777777" w:rsidR="00166181" w:rsidRDefault="00166181" w:rsidP="003B59B3">
            <w:pPr>
              <w:pStyle w:val="NoSpacing"/>
              <w:spacing w:line="360" w:lineRule="auto"/>
              <w:rPr>
                <w:rFonts w:ascii="Calibri" w:hAnsi="Calibri"/>
              </w:rPr>
            </w:pPr>
            <w:r>
              <w:rPr>
                <w:rFonts w:ascii="Calibri" w:hAnsi="Calibri"/>
              </w:rPr>
              <w:t>Intercept</w:t>
            </w:r>
          </w:p>
        </w:tc>
        <w:tc>
          <w:tcPr>
            <w:tcW w:w="2118" w:type="dxa"/>
          </w:tcPr>
          <w:p w14:paraId="6DDA019A" w14:textId="2ED2D4E5" w:rsidR="00166181" w:rsidRDefault="00203B5B" w:rsidP="003B59B3">
            <w:pPr>
              <w:pStyle w:val="NoSpacing"/>
              <w:spacing w:line="360" w:lineRule="auto"/>
              <w:rPr>
                <w:rFonts w:ascii="Calibri" w:hAnsi="Calibri"/>
              </w:rPr>
            </w:pPr>
            <w:r>
              <w:rPr>
                <w:rFonts w:ascii="Calibri" w:hAnsi="Calibri"/>
              </w:rPr>
              <w:t>0.69</w:t>
            </w:r>
          </w:p>
        </w:tc>
        <w:tc>
          <w:tcPr>
            <w:tcW w:w="2130" w:type="dxa"/>
          </w:tcPr>
          <w:p w14:paraId="5F7C5F9D" w14:textId="425FEF24" w:rsidR="00166181" w:rsidRPr="00946D3F" w:rsidRDefault="00203B5B" w:rsidP="003B59B3">
            <w:pPr>
              <w:pStyle w:val="NoSpacing"/>
              <w:spacing w:line="360" w:lineRule="auto"/>
              <w:rPr>
                <w:rFonts w:ascii="Calibri" w:hAnsi="Calibri"/>
              </w:rPr>
            </w:pPr>
            <w:r>
              <w:rPr>
                <w:rFonts w:ascii="Calibri" w:hAnsi="Calibri"/>
              </w:rPr>
              <w:t>0.04</w:t>
            </w:r>
          </w:p>
        </w:tc>
        <w:tc>
          <w:tcPr>
            <w:tcW w:w="2090" w:type="dxa"/>
          </w:tcPr>
          <w:p w14:paraId="416CEED0" w14:textId="5496052A" w:rsidR="00166181" w:rsidRPr="00946D3F" w:rsidRDefault="00203B5B" w:rsidP="00A77B83">
            <w:pPr>
              <w:pStyle w:val="NoSpacing"/>
              <w:spacing w:line="360" w:lineRule="auto"/>
              <w:rPr>
                <w:rFonts w:ascii="Calibri" w:hAnsi="Calibri"/>
              </w:rPr>
            </w:pPr>
            <w:r>
              <w:rPr>
                <w:rFonts w:ascii="Calibri" w:hAnsi="Calibri"/>
              </w:rPr>
              <w:t>16.90***</w:t>
            </w:r>
          </w:p>
        </w:tc>
      </w:tr>
      <w:tr w:rsidR="00166181" w:rsidRPr="00946D3F" w14:paraId="1DD0DFAC" w14:textId="77777777" w:rsidTr="003B59B3">
        <w:tc>
          <w:tcPr>
            <w:tcW w:w="3018" w:type="dxa"/>
          </w:tcPr>
          <w:p w14:paraId="60D83BC9" w14:textId="77777777" w:rsidR="00166181" w:rsidRDefault="00166181" w:rsidP="003B59B3">
            <w:pPr>
              <w:pStyle w:val="NoSpacing"/>
              <w:spacing w:line="360" w:lineRule="auto"/>
              <w:rPr>
                <w:rFonts w:ascii="Calibri" w:hAnsi="Calibri"/>
              </w:rPr>
            </w:pPr>
            <w:r>
              <w:rPr>
                <w:rFonts w:ascii="Calibri" w:hAnsi="Calibri"/>
              </w:rPr>
              <w:t>Pseudomorphemic condition</w:t>
            </w:r>
          </w:p>
        </w:tc>
        <w:tc>
          <w:tcPr>
            <w:tcW w:w="2118" w:type="dxa"/>
          </w:tcPr>
          <w:p w14:paraId="627A6C94" w14:textId="46289AE0" w:rsidR="00166181" w:rsidRDefault="00203B5B" w:rsidP="003B59B3">
            <w:pPr>
              <w:pStyle w:val="NoSpacing"/>
              <w:spacing w:line="360" w:lineRule="auto"/>
              <w:rPr>
                <w:rFonts w:ascii="Calibri" w:hAnsi="Calibri"/>
              </w:rPr>
            </w:pPr>
            <w:r>
              <w:rPr>
                <w:rFonts w:ascii="Calibri" w:hAnsi="Calibri"/>
              </w:rPr>
              <w:t>0.01</w:t>
            </w:r>
          </w:p>
        </w:tc>
        <w:tc>
          <w:tcPr>
            <w:tcW w:w="2130" w:type="dxa"/>
          </w:tcPr>
          <w:p w14:paraId="0DA44C73" w14:textId="67BC8363" w:rsidR="00166181" w:rsidRPr="00946D3F" w:rsidRDefault="00203B5B" w:rsidP="003B59B3">
            <w:pPr>
              <w:pStyle w:val="NoSpacing"/>
              <w:spacing w:line="360" w:lineRule="auto"/>
              <w:rPr>
                <w:rFonts w:ascii="Calibri" w:hAnsi="Calibri"/>
              </w:rPr>
            </w:pPr>
            <w:r>
              <w:rPr>
                <w:rFonts w:ascii="Calibri" w:hAnsi="Calibri"/>
              </w:rPr>
              <w:t>0.02</w:t>
            </w:r>
          </w:p>
        </w:tc>
        <w:tc>
          <w:tcPr>
            <w:tcW w:w="2090" w:type="dxa"/>
          </w:tcPr>
          <w:p w14:paraId="731593B8" w14:textId="1B3407E9" w:rsidR="00166181" w:rsidRPr="00946D3F" w:rsidRDefault="00203B5B" w:rsidP="003B59B3">
            <w:pPr>
              <w:pStyle w:val="NoSpacing"/>
              <w:spacing w:line="360" w:lineRule="auto"/>
              <w:rPr>
                <w:rFonts w:ascii="Calibri" w:hAnsi="Calibri"/>
              </w:rPr>
            </w:pPr>
            <w:r>
              <w:rPr>
                <w:rFonts w:ascii="Calibri" w:hAnsi="Calibri"/>
              </w:rPr>
              <w:t>0.39</w:t>
            </w:r>
          </w:p>
        </w:tc>
      </w:tr>
      <w:tr w:rsidR="00166181" w:rsidRPr="00946D3F" w14:paraId="462DEE32" w14:textId="77777777" w:rsidTr="003B59B3">
        <w:tc>
          <w:tcPr>
            <w:tcW w:w="3018" w:type="dxa"/>
          </w:tcPr>
          <w:p w14:paraId="71219DA0" w14:textId="77777777" w:rsidR="00166181" w:rsidRPr="00946D3F" w:rsidRDefault="00166181" w:rsidP="003B59B3">
            <w:pPr>
              <w:pStyle w:val="NoSpacing"/>
              <w:spacing w:line="360" w:lineRule="auto"/>
              <w:rPr>
                <w:rFonts w:ascii="Calibri" w:hAnsi="Calibri"/>
              </w:rPr>
            </w:pPr>
            <w:r>
              <w:rPr>
                <w:rFonts w:ascii="Calibri" w:hAnsi="Calibri"/>
              </w:rPr>
              <w:t>Younger adolescents</w:t>
            </w:r>
          </w:p>
        </w:tc>
        <w:tc>
          <w:tcPr>
            <w:tcW w:w="2118" w:type="dxa"/>
          </w:tcPr>
          <w:p w14:paraId="31A902A7" w14:textId="1337CDE0" w:rsidR="00166181" w:rsidRDefault="00A258D8" w:rsidP="003B59B3">
            <w:pPr>
              <w:pStyle w:val="NoSpacing"/>
              <w:spacing w:line="360" w:lineRule="auto"/>
              <w:rPr>
                <w:rFonts w:ascii="Calibri" w:hAnsi="Calibri"/>
              </w:rPr>
            </w:pPr>
            <w:r>
              <w:rPr>
                <w:rFonts w:ascii="Calibri" w:hAnsi="Calibri"/>
              </w:rPr>
              <w:t>0.36</w:t>
            </w:r>
          </w:p>
        </w:tc>
        <w:tc>
          <w:tcPr>
            <w:tcW w:w="2130" w:type="dxa"/>
          </w:tcPr>
          <w:p w14:paraId="3BD7A080" w14:textId="2AC22823" w:rsidR="00166181" w:rsidRPr="00946D3F" w:rsidRDefault="00A258D8" w:rsidP="003B59B3">
            <w:pPr>
              <w:pStyle w:val="NoSpacing"/>
              <w:spacing w:line="360" w:lineRule="auto"/>
              <w:rPr>
                <w:rFonts w:ascii="Calibri" w:hAnsi="Calibri"/>
              </w:rPr>
            </w:pPr>
            <w:r>
              <w:rPr>
                <w:rFonts w:ascii="Calibri" w:hAnsi="Calibri"/>
              </w:rPr>
              <w:t>0.06</w:t>
            </w:r>
          </w:p>
        </w:tc>
        <w:tc>
          <w:tcPr>
            <w:tcW w:w="2090" w:type="dxa"/>
          </w:tcPr>
          <w:p w14:paraId="5A35348D" w14:textId="6586CECF" w:rsidR="00166181" w:rsidRPr="00946D3F" w:rsidRDefault="00A258D8" w:rsidP="003B59B3">
            <w:pPr>
              <w:pStyle w:val="NoSpacing"/>
              <w:spacing w:line="360" w:lineRule="auto"/>
              <w:rPr>
                <w:rFonts w:ascii="Calibri" w:hAnsi="Calibri"/>
              </w:rPr>
            </w:pPr>
            <w:r>
              <w:rPr>
                <w:rFonts w:ascii="Calibri" w:hAnsi="Calibri"/>
              </w:rPr>
              <w:t>6.08***</w:t>
            </w:r>
          </w:p>
        </w:tc>
      </w:tr>
      <w:tr w:rsidR="00166181" w:rsidRPr="00946D3F" w14:paraId="417A6BCF" w14:textId="77777777" w:rsidTr="003B59B3">
        <w:tc>
          <w:tcPr>
            <w:tcW w:w="3018" w:type="dxa"/>
          </w:tcPr>
          <w:p w14:paraId="6B17E05C" w14:textId="77777777" w:rsidR="00166181" w:rsidRPr="00946D3F" w:rsidRDefault="00166181" w:rsidP="003B59B3">
            <w:pPr>
              <w:pStyle w:val="NoSpacing"/>
              <w:spacing w:line="360" w:lineRule="auto"/>
              <w:rPr>
                <w:rFonts w:ascii="Calibri" w:hAnsi="Calibri"/>
              </w:rPr>
            </w:pPr>
            <w:r>
              <w:rPr>
                <w:rFonts w:ascii="Calibri" w:hAnsi="Calibri"/>
              </w:rPr>
              <w:t>Older adolescents</w:t>
            </w:r>
          </w:p>
        </w:tc>
        <w:tc>
          <w:tcPr>
            <w:tcW w:w="2118" w:type="dxa"/>
          </w:tcPr>
          <w:p w14:paraId="0E070E5B" w14:textId="2727255B" w:rsidR="00166181" w:rsidRDefault="00A258D8" w:rsidP="003B59B3">
            <w:pPr>
              <w:pStyle w:val="NoSpacing"/>
              <w:spacing w:line="360" w:lineRule="auto"/>
              <w:rPr>
                <w:rFonts w:ascii="Calibri" w:hAnsi="Calibri"/>
              </w:rPr>
            </w:pPr>
            <w:r>
              <w:rPr>
                <w:rFonts w:ascii="Calibri" w:hAnsi="Calibri"/>
              </w:rPr>
              <w:t>0.69</w:t>
            </w:r>
          </w:p>
        </w:tc>
        <w:tc>
          <w:tcPr>
            <w:tcW w:w="2130" w:type="dxa"/>
          </w:tcPr>
          <w:p w14:paraId="3FBE5FF2" w14:textId="05E9C1A0" w:rsidR="00166181" w:rsidRPr="00946D3F" w:rsidRDefault="00A258D8" w:rsidP="003B59B3">
            <w:pPr>
              <w:pStyle w:val="NoSpacing"/>
              <w:spacing w:line="360" w:lineRule="auto"/>
              <w:rPr>
                <w:rFonts w:ascii="Calibri" w:hAnsi="Calibri"/>
              </w:rPr>
            </w:pPr>
            <w:r>
              <w:rPr>
                <w:rFonts w:ascii="Calibri" w:hAnsi="Calibri"/>
              </w:rPr>
              <w:t>0.06</w:t>
            </w:r>
          </w:p>
        </w:tc>
        <w:tc>
          <w:tcPr>
            <w:tcW w:w="2090" w:type="dxa"/>
          </w:tcPr>
          <w:p w14:paraId="0573AB2C" w14:textId="5541F51F" w:rsidR="00166181" w:rsidRPr="00946D3F" w:rsidRDefault="00A258D8" w:rsidP="003B59B3">
            <w:pPr>
              <w:pStyle w:val="NoSpacing"/>
              <w:spacing w:line="360" w:lineRule="auto"/>
              <w:rPr>
                <w:rFonts w:ascii="Calibri" w:hAnsi="Calibri"/>
              </w:rPr>
            </w:pPr>
            <w:r>
              <w:rPr>
                <w:rFonts w:ascii="Calibri" w:hAnsi="Calibri"/>
              </w:rPr>
              <w:t>11.72***</w:t>
            </w:r>
          </w:p>
        </w:tc>
      </w:tr>
      <w:tr w:rsidR="00166181" w:rsidRPr="00946D3F" w14:paraId="4B43E090" w14:textId="77777777" w:rsidTr="003B59B3">
        <w:tc>
          <w:tcPr>
            <w:tcW w:w="3018" w:type="dxa"/>
          </w:tcPr>
          <w:p w14:paraId="1086C037" w14:textId="77777777" w:rsidR="00166181" w:rsidRPr="00946D3F" w:rsidRDefault="00166181" w:rsidP="003B59B3">
            <w:pPr>
              <w:pStyle w:val="NoSpacing"/>
              <w:spacing w:line="360" w:lineRule="auto"/>
              <w:rPr>
                <w:rFonts w:ascii="Calibri" w:hAnsi="Calibri"/>
              </w:rPr>
            </w:pPr>
            <w:r>
              <w:rPr>
                <w:rFonts w:ascii="Calibri" w:hAnsi="Calibri"/>
              </w:rPr>
              <w:t>Adults</w:t>
            </w:r>
          </w:p>
        </w:tc>
        <w:tc>
          <w:tcPr>
            <w:tcW w:w="2118" w:type="dxa"/>
          </w:tcPr>
          <w:p w14:paraId="1C88B38F" w14:textId="51B68CFA" w:rsidR="00166181" w:rsidRDefault="00AA01E0" w:rsidP="003B59B3">
            <w:pPr>
              <w:pStyle w:val="NoSpacing"/>
              <w:spacing w:line="360" w:lineRule="auto"/>
              <w:rPr>
                <w:rFonts w:ascii="Calibri" w:hAnsi="Calibri"/>
              </w:rPr>
            </w:pPr>
            <w:r>
              <w:rPr>
                <w:rFonts w:ascii="Calibri" w:hAnsi="Calibri"/>
              </w:rPr>
              <w:t>0.89</w:t>
            </w:r>
          </w:p>
        </w:tc>
        <w:tc>
          <w:tcPr>
            <w:tcW w:w="2130" w:type="dxa"/>
          </w:tcPr>
          <w:p w14:paraId="435D238E" w14:textId="171E3297" w:rsidR="00166181" w:rsidRPr="00946D3F" w:rsidRDefault="00AA01E0" w:rsidP="003B59B3">
            <w:pPr>
              <w:pStyle w:val="NoSpacing"/>
              <w:spacing w:line="360" w:lineRule="auto"/>
              <w:rPr>
                <w:rFonts w:ascii="Calibri" w:hAnsi="Calibri"/>
              </w:rPr>
            </w:pPr>
            <w:r>
              <w:rPr>
                <w:rFonts w:ascii="Calibri" w:hAnsi="Calibri"/>
              </w:rPr>
              <w:t>0.06</w:t>
            </w:r>
          </w:p>
        </w:tc>
        <w:tc>
          <w:tcPr>
            <w:tcW w:w="2090" w:type="dxa"/>
          </w:tcPr>
          <w:p w14:paraId="6729D7AC" w14:textId="00B3ECE7" w:rsidR="00166181" w:rsidRPr="00946D3F" w:rsidRDefault="00AA01E0" w:rsidP="003B59B3">
            <w:pPr>
              <w:pStyle w:val="NoSpacing"/>
              <w:spacing w:line="360" w:lineRule="auto"/>
              <w:rPr>
                <w:rFonts w:ascii="Calibri" w:hAnsi="Calibri"/>
              </w:rPr>
            </w:pPr>
            <w:r>
              <w:rPr>
                <w:rFonts w:ascii="Calibri" w:hAnsi="Calibri"/>
              </w:rPr>
              <w:t>14.33***</w:t>
            </w:r>
          </w:p>
        </w:tc>
      </w:tr>
      <w:tr w:rsidR="00166181" w:rsidRPr="00946D3F" w14:paraId="3C933959" w14:textId="77777777" w:rsidTr="003B59B3">
        <w:tc>
          <w:tcPr>
            <w:tcW w:w="3018" w:type="dxa"/>
          </w:tcPr>
          <w:p w14:paraId="060AD08E" w14:textId="77777777" w:rsidR="00166181" w:rsidRDefault="00166181" w:rsidP="003B59B3">
            <w:pPr>
              <w:pStyle w:val="NoSpacing"/>
              <w:spacing w:line="360" w:lineRule="auto"/>
              <w:rPr>
                <w:rFonts w:ascii="Calibri" w:hAnsi="Calibri"/>
              </w:rPr>
            </w:pPr>
            <w:r>
              <w:rPr>
                <w:rFonts w:ascii="Calibri" w:hAnsi="Calibri"/>
              </w:rPr>
              <w:t>Pseudomorphemic condition: Younger adolescents</w:t>
            </w:r>
          </w:p>
        </w:tc>
        <w:tc>
          <w:tcPr>
            <w:tcW w:w="2118" w:type="dxa"/>
          </w:tcPr>
          <w:p w14:paraId="67EF7BB3" w14:textId="330F6FD2" w:rsidR="00166181" w:rsidRDefault="00B57F4C" w:rsidP="003B59B3">
            <w:pPr>
              <w:pStyle w:val="NoSpacing"/>
              <w:spacing w:line="360" w:lineRule="auto"/>
              <w:rPr>
                <w:rFonts w:ascii="Calibri" w:hAnsi="Calibri"/>
              </w:rPr>
            </w:pPr>
            <w:r>
              <w:rPr>
                <w:rFonts w:ascii="Calibri" w:hAnsi="Calibri"/>
              </w:rPr>
              <w:t>-0.02</w:t>
            </w:r>
          </w:p>
        </w:tc>
        <w:tc>
          <w:tcPr>
            <w:tcW w:w="2130" w:type="dxa"/>
          </w:tcPr>
          <w:p w14:paraId="696970FE" w14:textId="79E69626" w:rsidR="00166181" w:rsidRDefault="00B57F4C" w:rsidP="003B59B3">
            <w:pPr>
              <w:pStyle w:val="NoSpacing"/>
              <w:spacing w:line="360" w:lineRule="auto"/>
              <w:rPr>
                <w:rFonts w:ascii="Calibri" w:hAnsi="Calibri"/>
              </w:rPr>
            </w:pPr>
            <w:r>
              <w:rPr>
                <w:rFonts w:ascii="Calibri" w:hAnsi="Calibri"/>
              </w:rPr>
              <w:t>0.02</w:t>
            </w:r>
          </w:p>
        </w:tc>
        <w:tc>
          <w:tcPr>
            <w:tcW w:w="2090" w:type="dxa"/>
          </w:tcPr>
          <w:p w14:paraId="0D20C0DB" w14:textId="0A343B98" w:rsidR="00166181" w:rsidRDefault="00B57F4C" w:rsidP="003B59B3">
            <w:pPr>
              <w:pStyle w:val="NoSpacing"/>
              <w:spacing w:line="360" w:lineRule="auto"/>
              <w:rPr>
                <w:rFonts w:ascii="Calibri" w:hAnsi="Calibri"/>
              </w:rPr>
            </w:pPr>
            <w:r>
              <w:rPr>
                <w:rFonts w:ascii="Calibri" w:hAnsi="Calibri"/>
              </w:rPr>
              <w:t>-0.88</w:t>
            </w:r>
          </w:p>
        </w:tc>
      </w:tr>
      <w:tr w:rsidR="00166181" w:rsidRPr="00946D3F" w14:paraId="1D791ED3" w14:textId="77777777" w:rsidTr="003B59B3">
        <w:tc>
          <w:tcPr>
            <w:tcW w:w="3018" w:type="dxa"/>
          </w:tcPr>
          <w:p w14:paraId="770BD01D" w14:textId="77777777" w:rsidR="00166181" w:rsidRDefault="00166181" w:rsidP="003B59B3">
            <w:pPr>
              <w:pStyle w:val="NoSpacing"/>
              <w:spacing w:line="360" w:lineRule="auto"/>
              <w:rPr>
                <w:rFonts w:ascii="Calibri" w:hAnsi="Calibri"/>
              </w:rPr>
            </w:pPr>
            <w:r>
              <w:rPr>
                <w:rFonts w:ascii="Calibri" w:hAnsi="Calibri"/>
              </w:rPr>
              <w:t>Pseudomorphemic condition: Older adolescents</w:t>
            </w:r>
          </w:p>
        </w:tc>
        <w:tc>
          <w:tcPr>
            <w:tcW w:w="2118" w:type="dxa"/>
          </w:tcPr>
          <w:p w14:paraId="1B3BDF00" w14:textId="1D354583" w:rsidR="00166181" w:rsidRDefault="00D1660F" w:rsidP="003B59B3">
            <w:pPr>
              <w:pStyle w:val="NoSpacing"/>
              <w:spacing w:line="360" w:lineRule="auto"/>
              <w:rPr>
                <w:rFonts w:ascii="Calibri" w:hAnsi="Calibri"/>
              </w:rPr>
            </w:pPr>
            <w:r>
              <w:rPr>
                <w:rFonts w:ascii="Calibri" w:hAnsi="Calibri"/>
              </w:rPr>
              <w:t>-0.10</w:t>
            </w:r>
          </w:p>
        </w:tc>
        <w:tc>
          <w:tcPr>
            <w:tcW w:w="2130" w:type="dxa"/>
          </w:tcPr>
          <w:p w14:paraId="62E6BD38" w14:textId="15DF01E5" w:rsidR="00166181" w:rsidRDefault="00D1660F" w:rsidP="003B59B3">
            <w:pPr>
              <w:pStyle w:val="NoSpacing"/>
              <w:spacing w:line="360" w:lineRule="auto"/>
              <w:rPr>
                <w:rFonts w:ascii="Calibri" w:hAnsi="Calibri"/>
              </w:rPr>
            </w:pPr>
            <w:r>
              <w:rPr>
                <w:rFonts w:ascii="Calibri" w:hAnsi="Calibri"/>
              </w:rPr>
              <w:t>0.02</w:t>
            </w:r>
          </w:p>
        </w:tc>
        <w:tc>
          <w:tcPr>
            <w:tcW w:w="2090" w:type="dxa"/>
          </w:tcPr>
          <w:p w14:paraId="48F5EC5A" w14:textId="33E78B73" w:rsidR="00166181" w:rsidRDefault="00D1660F" w:rsidP="003B59B3">
            <w:pPr>
              <w:pStyle w:val="NoSpacing"/>
              <w:spacing w:line="360" w:lineRule="auto"/>
              <w:rPr>
                <w:rFonts w:ascii="Calibri" w:hAnsi="Calibri"/>
              </w:rPr>
            </w:pPr>
            <w:r>
              <w:rPr>
                <w:rFonts w:ascii="Calibri" w:hAnsi="Calibri"/>
              </w:rPr>
              <w:t>-5.06***</w:t>
            </w:r>
          </w:p>
        </w:tc>
      </w:tr>
      <w:tr w:rsidR="00166181" w:rsidRPr="00946D3F" w14:paraId="53AFAD7F" w14:textId="77777777" w:rsidTr="003B59B3">
        <w:tc>
          <w:tcPr>
            <w:tcW w:w="3018" w:type="dxa"/>
          </w:tcPr>
          <w:p w14:paraId="4AA04E3B" w14:textId="77777777" w:rsidR="00166181" w:rsidRDefault="00166181" w:rsidP="003B59B3">
            <w:pPr>
              <w:pStyle w:val="NoSpacing"/>
              <w:spacing w:line="360" w:lineRule="auto"/>
              <w:rPr>
                <w:rFonts w:ascii="Calibri" w:hAnsi="Calibri"/>
              </w:rPr>
            </w:pPr>
            <w:r>
              <w:rPr>
                <w:rFonts w:ascii="Calibri" w:hAnsi="Calibri"/>
              </w:rPr>
              <w:t>Pseudomorphemic condition: Adults</w:t>
            </w:r>
          </w:p>
        </w:tc>
        <w:tc>
          <w:tcPr>
            <w:tcW w:w="2118" w:type="dxa"/>
          </w:tcPr>
          <w:p w14:paraId="02E61583" w14:textId="23B6F1A2" w:rsidR="00166181" w:rsidRDefault="00513FCF" w:rsidP="003B59B3">
            <w:pPr>
              <w:pStyle w:val="NoSpacing"/>
              <w:spacing w:line="360" w:lineRule="auto"/>
              <w:rPr>
                <w:rFonts w:ascii="Calibri" w:hAnsi="Calibri"/>
              </w:rPr>
            </w:pPr>
            <w:r>
              <w:rPr>
                <w:rFonts w:ascii="Calibri" w:hAnsi="Calibri"/>
              </w:rPr>
              <w:t>-0.14</w:t>
            </w:r>
          </w:p>
        </w:tc>
        <w:tc>
          <w:tcPr>
            <w:tcW w:w="2130" w:type="dxa"/>
          </w:tcPr>
          <w:p w14:paraId="4FD40187" w14:textId="3C609677" w:rsidR="00166181" w:rsidRDefault="00513FCF" w:rsidP="003B59B3">
            <w:pPr>
              <w:pStyle w:val="NoSpacing"/>
              <w:spacing w:line="360" w:lineRule="auto"/>
              <w:rPr>
                <w:rFonts w:ascii="Calibri" w:hAnsi="Calibri"/>
              </w:rPr>
            </w:pPr>
            <w:r>
              <w:rPr>
                <w:rFonts w:ascii="Calibri" w:hAnsi="Calibri"/>
              </w:rPr>
              <w:t>0.02</w:t>
            </w:r>
          </w:p>
        </w:tc>
        <w:tc>
          <w:tcPr>
            <w:tcW w:w="2090" w:type="dxa"/>
          </w:tcPr>
          <w:p w14:paraId="134B8811" w14:textId="20C35FBE" w:rsidR="00166181" w:rsidRDefault="00513FCF" w:rsidP="003B59B3">
            <w:pPr>
              <w:pStyle w:val="NoSpacing"/>
              <w:spacing w:line="360" w:lineRule="auto"/>
              <w:rPr>
                <w:rFonts w:ascii="Calibri" w:hAnsi="Calibri"/>
              </w:rPr>
            </w:pPr>
            <w:r>
              <w:rPr>
                <w:rFonts w:ascii="Calibri" w:hAnsi="Calibri"/>
              </w:rPr>
              <w:t>-7.43***</w:t>
            </w:r>
          </w:p>
        </w:tc>
      </w:tr>
    </w:tbl>
    <w:p w14:paraId="69361064" w14:textId="1BC2440B" w:rsidR="006C2AB7" w:rsidRDefault="006C2AB7" w:rsidP="003D0170">
      <w:pPr>
        <w:pStyle w:val="TableFigure"/>
        <w:spacing w:line="360" w:lineRule="auto"/>
        <w:rPr>
          <w:rFonts w:ascii="Calibri" w:hAnsi="Calibri"/>
        </w:rPr>
      </w:pPr>
      <w:r>
        <w:rPr>
          <w:rFonts w:ascii="Calibri" w:hAnsi="Calibri"/>
        </w:rPr>
        <w:t>***</w:t>
      </w:r>
      <w:r w:rsidRPr="00D55C1B">
        <w:rPr>
          <w:rFonts w:ascii="Calibri" w:hAnsi="Calibri"/>
          <w:i/>
        </w:rPr>
        <w:t xml:space="preserve"> p</w:t>
      </w:r>
      <w:r>
        <w:rPr>
          <w:rFonts w:ascii="Calibri" w:hAnsi="Calibri"/>
        </w:rPr>
        <w:t xml:space="preserve"> &lt; .001</w:t>
      </w:r>
    </w:p>
    <w:p w14:paraId="5DF3E285" w14:textId="66F98126" w:rsidR="000A1E02" w:rsidRDefault="00A77B83" w:rsidP="003D0170">
      <w:pPr>
        <w:pStyle w:val="TableFigure"/>
        <w:spacing w:line="360" w:lineRule="auto"/>
        <w:rPr>
          <w:rFonts w:ascii="Calibri" w:hAnsi="Calibri"/>
        </w:rPr>
      </w:pPr>
      <w:r w:rsidRPr="00A77B83">
        <w:rPr>
          <w:rFonts w:ascii="Calibri" w:hAnsi="Calibri"/>
          <w:vertAlign w:val="superscript"/>
        </w:rPr>
        <w:t>a</w:t>
      </w:r>
      <w:r>
        <w:rPr>
          <w:rFonts w:ascii="Calibri" w:hAnsi="Calibri"/>
        </w:rPr>
        <w:t xml:space="preserve">Degrees of freedom and </w:t>
      </w:r>
      <w:r w:rsidR="006C2AB7" w:rsidRPr="00864042">
        <w:rPr>
          <w:rFonts w:ascii="Calibri" w:hAnsi="Calibri"/>
          <w:i/>
        </w:rPr>
        <w:t>p</w:t>
      </w:r>
      <w:r w:rsidR="006C2AB7">
        <w:rPr>
          <w:rFonts w:ascii="Calibri" w:hAnsi="Calibri"/>
        </w:rPr>
        <w:t xml:space="preserve"> values were calculated </w:t>
      </w:r>
      <w:r w:rsidR="00515CB8">
        <w:rPr>
          <w:rFonts w:ascii="Calibri" w:hAnsi="Calibri"/>
        </w:rPr>
        <w:t>using Satterthwaite approximations</w:t>
      </w:r>
    </w:p>
    <w:p w14:paraId="4A9D072A" w14:textId="77777777" w:rsidR="00D535B6" w:rsidRDefault="00D535B6" w:rsidP="003207AD">
      <w:pPr>
        <w:pStyle w:val="TableFigure"/>
        <w:spacing w:line="240" w:lineRule="auto"/>
        <w:rPr>
          <w:rFonts w:ascii="Calibri" w:hAnsi="Calibri"/>
        </w:rPr>
      </w:pPr>
    </w:p>
    <w:p w14:paraId="0528AF3D" w14:textId="77777777" w:rsidR="00D535B6" w:rsidRDefault="00D535B6" w:rsidP="003207AD">
      <w:pPr>
        <w:pStyle w:val="TableFigure"/>
        <w:spacing w:line="240" w:lineRule="auto"/>
        <w:rPr>
          <w:rFonts w:ascii="Calibri" w:hAnsi="Calibri"/>
        </w:rPr>
      </w:pPr>
    </w:p>
    <w:p w14:paraId="04D77235" w14:textId="77777777" w:rsidR="00D535B6" w:rsidRDefault="00D535B6" w:rsidP="003207AD">
      <w:pPr>
        <w:pStyle w:val="TableFigure"/>
        <w:spacing w:line="240" w:lineRule="auto"/>
        <w:rPr>
          <w:rFonts w:ascii="Calibri" w:hAnsi="Calibri"/>
        </w:rPr>
      </w:pPr>
    </w:p>
    <w:p w14:paraId="584513D3" w14:textId="77777777" w:rsidR="00D535B6" w:rsidRDefault="00D535B6" w:rsidP="003207AD">
      <w:pPr>
        <w:pStyle w:val="TableFigure"/>
        <w:spacing w:line="240" w:lineRule="auto"/>
        <w:rPr>
          <w:rFonts w:ascii="Calibri" w:hAnsi="Calibri"/>
        </w:rPr>
      </w:pPr>
    </w:p>
    <w:p w14:paraId="6D1664CF" w14:textId="77777777" w:rsidR="00D535B6" w:rsidRDefault="00D535B6" w:rsidP="003207AD">
      <w:pPr>
        <w:pStyle w:val="TableFigure"/>
        <w:spacing w:line="240" w:lineRule="auto"/>
        <w:rPr>
          <w:rFonts w:ascii="Calibri" w:hAnsi="Calibri"/>
        </w:rPr>
      </w:pPr>
    </w:p>
    <w:p w14:paraId="0F264D44" w14:textId="77777777" w:rsidR="00D535B6" w:rsidRDefault="00D535B6" w:rsidP="003207AD">
      <w:pPr>
        <w:pStyle w:val="TableFigure"/>
        <w:spacing w:line="240" w:lineRule="auto"/>
        <w:rPr>
          <w:rFonts w:ascii="Calibri" w:hAnsi="Calibri"/>
        </w:rPr>
      </w:pPr>
    </w:p>
    <w:p w14:paraId="4B6EEB1D" w14:textId="77777777" w:rsidR="00D535B6" w:rsidRDefault="00D535B6" w:rsidP="003207AD">
      <w:pPr>
        <w:pStyle w:val="TableFigure"/>
        <w:spacing w:line="240" w:lineRule="auto"/>
        <w:rPr>
          <w:rFonts w:ascii="Calibri" w:hAnsi="Calibri"/>
        </w:rPr>
      </w:pPr>
    </w:p>
    <w:p w14:paraId="793EA753" w14:textId="77777777" w:rsidR="00D535B6" w:rsidRDefault="00D535B6" w:rsidP="003207AD">
      <w:pPr>
        <w:pStyle w:val="TableFigure"/>
        <w:spacing w:line="240" w:lineRule="auto"/>
        <w:rPr>
          <w:rFonts w:ascii="Calibri" w:hAnsi="Calibri"/>
        </w:rPr>
      </w:pPr>
    </w:p>
    <w:p w14:paraId="73A61BA7" w14:textId="77777777" w:rsidR="00D535B6" w:rsidRDefault="00D535B6" w:rsidP="003207AD">
      <w:pPr>
        <w:pStyle w:val="TableFigure"/>
        <w:spacing w:line="240" w:lineRule="auto"/>
        <w:rPr>
          <w:rFonts w:ascii="Calibri" w:hAnsi="Calibri"/>
        </w:rPr>
      </w:pPr>
    </w:p>
    <w:p w14:paraId="467FC34A" w14:textId="77777777" w:rsidR="00D535B6" w:rsidRDefault="00D535B6" w:rsidP="003207AD">
      <w:pPr>
        <w:pStyle w:val="TableFigure"/>
        <w:spacing w:line="240" w:lineRule="auto"/>
        <w:rPr>
          <w:rFonts w:ascii="Calibri" w:hAnsi="Calibri"/>
        </w:rPr>
      </w:pPr>
    </w:p>
    <w:p w14:paraId="2E73BDD5" w14:textId="77777777" w:rsidR="00D535B6" w:rsidRDefault="00D535B6" w:rsidP="003207AD">
      <w:pPr>
        <w:pStyle w:val="TableFigure"/>
        <w:spacing w:line="240" w:lineRule="auto"/>
        <w:rPr>
          <w:rFonts w:ascii="Calibri" w:hAnsi="Calibri"/>
        </w:rPr>
      </w:pPr>
    </w:p>
    <w:p w14:paraId="294666F4" w14:textId="77777777" w:rsidR="00D535B6" w:rsidRDefault="00D535B6" w:rsidP="003207AD">
      <w:pPr>
        <w:pStyle w:val="TableFigure"/>
        <w:spacing w:line="240" w:lineRule="auto"/>
        <w:rPr>
          <w:rFonts w:ascii="Calibri" w:hAnsi="Calibri"/>
        </w:rPr>
      </w:pPr>
    </w:p>
    <w:p w14:paraId="0CE85890" w14:textId="77777777" w:rsidR="00D535B6" w:rsidRDefault="00D535B6" w:rsidP="003207AD">
      <w:pPr>
        <w:pStyle w:val="TableFigure"/>
        <w:spacing w:line="240" w:lineRule="auto"/>
        <w:rPr>
          <w:rFonts w:ascii="Calibri" w:hAnsi="Calibri"/>
        </w:rPr>
      </w:pPr>
    </w:p>
    <w:p w14:paraId="2E0B7FA6" w14:textId="77777777" w:rsidR="00D535B6" w:rsidRDefault="00D535B6" w:rsidP="003207AD">
      <w:pPr>
        <w:pStyle w:val="TableFigure"/>
        <w:spacing w:line="240" w:lineRule="auto"/>
        <w:rPr>
          <w:rFonts w:ascii="Calibri" w:hAnsi="Calibri"/>
        </w:rPr>
      </w:pPr>
    </w:p>
    <w:p w14:paraId="50F4F16C" w14:textId="77777777" w:rsidR="00ED2302" w:rsidRDefault="00ED2302" w:rsidP="00ED2302">
      <w:pPr>
        <w:pStyle w:val="NoSpacing"/>
        <w:rPr>
          <w:rFonts w:ascii="Calibri" w:hAnsi="Calibri"/>
          <w:kern w:val="24"/>
        </w:rPr>
      </w:pPr>
    </w:p>
    <w:p w14:paraId="3AD4C4C1" w14:textId="77777777" w:rsidR="00BA576F" w:rsidRDefault="00BA576F" w:rsidP="00ED2302">
      <w:pPr>
        <w:pStyle w:val="NoSpacing"/>
        <w:jc w:val="center"/>
        <w:rPr>
          <w:rFonts w:ascii="Calibri" w:hAnsi="Calibri"/>
        </w:rPr>
      </w:pPr>
      <w:r>
        <w:rPr>
          <w:rFonts w:ascii="Calibri" w:hAnsi="Calibri"/>
        </w:rPr>
        <w:t>Appendix A</w:t>
      </w:r>
    </w:p>
    <w:p w14:paraId="0F8CEB32" w14:textId="77777777" w:rsidR="00BA576F" w:rsidRDefault="00BA576F" w:rsidP="00BA576F">
      <w:pPr>
        <w:pStyle w:val="NoSpacing"/>
        <w:jc w:val="center"/>
        <w:rPr>
          <w:rFonts w:ascii="Calibri" w:hAnsi="Calibri"/>
        </w:rPr>
      </w:pPr>
      <w:r>
        <w:rPr>
          <w:rFonts w:ascii="Calibri" w:hAnsi="Calibri"/>
        </w:rPr>
        <w:t>Nonword stimuli</w:t>
      </w:r>
    </w:p>
    <w:tbl>
      <w:tblPr>
        <w:tblStyle w:val="APAReport"/>
        <w:tblW w:w="5387" w:type="dxa"/>
        <w:jc w:val="center"/>
        <w:tblLook w:val="04A0" w:firstRow="1" w:lastRow="0" w:firstColumn="1" w:lastColumn="0" w:noHBand="0" w:noVBand="1"/>
      </w:tblPr>
      <w:tblGrid>
        <w:gridCol w:w="2835"/>
        <w:gridCol w:w="2552"/>
      </w:tblGrid>
      <w:tr w:rsidR="00BA576F" w:rsidRPr="004E4787" w14:paraId="3197056C" w14:textId="77777777" w:rsidTr="005548FB">
        <w:trPr>
          <w:cnfStyle w:val="100000000000" w:firstRow="1" w:lastRow="0" w:firstColumn="0" w:lastColumn="0" w:oddVBand="0" w:evenVBand="0" w:oddHBand="0" w:evenHBand="0" w:firstRowFirstColumn="0" w:firstRowLastColumn="0" w:lastRowFirstColumn="0" w:lastRowLastColumn="0"/>
          <w:trHeight w:val="360"/>
          <w:jc w:val="center"/>
        </w:trPr>
        <w:tc>
          <w:tcPr>
            <w:tcW w:w="2835" w:type="dxa"/>
            <w:noWrap/>
            <w:hideMark/>
          </w:tcPr>
          <w:p w14:paraId="2C2790CB" w14:textId="77777777" w:rsidR="00BA576F" w:rsidRPr="004E4787" w:rsidRDefault="00BA576F" w:rsidP="005548FB">
            <w:pPr>
              <w:rPr>
                <w:rFonts w:ascii="Calibri" w:eastAsia="Times New Roman" w:hAnsi="Calibri" w:cs="Times New Roman"/>
                <w:b/>
                <w:bCs/>
                <w:kern w:val="0"/>
                <w:lang w:val="en-GB" w:eastAsia="en-GB"/>
              </w:rPr>
            </w:pPr>
            <w:r>
              <w:rPr>
                <w:rFonts w:ascii="Calibri" w:eastAsia="Times New Roman" w:hAnsi="Calibri" w:cs="Times New Roman"/>
                <w:b/>
                <w:bCs/>
                <w:kern w:val="0"/>
                <w:lang w:val="en-GB" w:eastAsia="en-GB"/>
              </w:rPr>
              <w:t xml:space="preserve">    </w:t>
            </w:r>
            <w:r w:rsidRPr="004E4787">
              <w:rPr>
                <w:rFonts w:ascii="Calibri" w:eastAsia="Times New Roman" w:hAnsi="Calibri" w:cs="Times New Roman"/>
                <w:b/>
                <w:bCs/>
                <w:kern w:val="0"/>
                <w:lang w:val="en-GB" w:eastAsia="en-GB"/>
              </w:rPr>
              <w:t xml:space="preserve">Pseudomorphemic </w:t>
            </w:r>
          </w:p>
        </w:tc>
        <w:tc>
          <w:tcPr>
            <w:tcW w:w="2552" w:type="dxa"/>
            <w:noWrap/>
            <w:hideMark/>
          </w:tcPr>
          <w:p w14:paraId="04EA74FF" w14:textId="77777777" w:rsidR="00BA576F" w:rsidRPr="004E4787" w:rsidRDefault="00BA576F" w:rsidP="005548FB">
            <w:pPr>
              <w:rPr>
                <w:rFonts w:ascii="Calibri" w:eastAsia="Times New Roman" w:hAnsi="Calibri" w:cs="Times New Roman"/>
                <w:b/>
                <w:bCs/>
                <w:kern w:val="0"/>
                <w:lang w:val="en-GB" w:eastAsia="en-GB"/>
              </w:rPr>
            </w:pPr>
            <w:r>
              <w:rPr>
                <w:rFonts w:ascii="Calibri" w:eastAsia="Times New Roman" w:hAnsi="Calibri" w:cs="Times New Roman"/>
                <w:b/>
                <w:bCs/>
                <w:kern w:val="0"/>
                <w:lang w:val="en-GB" w:eastAsia="en-GB"/>
              </w:rPr>
              <w:t xml:space="preserve">    </w:t>
            </w:r>
            <w:r w:rsidRPr="004E4787">
              <w:rPr>
                <w:rFonts w:ascii="Calibri" w:eastAsia="Times New Roman" w:hAnsi="Calibri" w:cs="Times New Roman"/>
                <w:b/>
                <w:bCs/>
                <w:kern w:val="0"/>
                <w:lang w:val="en-GB" w:eastAsia="en-GB"/>
              </w:rPr>
              <w:t>Control</w:t>
            </w:r>
          </w:p>
        </w:tc>
      </w:tr>
      <w:tr w:rsidR="00BA576F" w:rsidRPr="004E4787" w14:paraId="5079D2A5" w14:textId="77777777" w:rsidTr="005548FB">
        <w:trPr>
          <w:trHeight w:val="360"/>
          <w:jc w:val="center"/>
        </w:trPr>
        <w:tc>
          <w:tcPr>
            <w:tcW w:w="2835" w:type="dxa"/>
            <w:noWrap/>
            <w:hideMark/>
          </w:tcPr>
          <w:p w14:paraId="09B7CF36"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antism</w:t>
            </w:r>
          </w:p>
        </w:tc>
        <w:tc>
          <w:tcPr>
            <w:tcW w:w="2552" w:type="dxa"/>
            <w:noWrap/>
            <w:hideMark/>
          </w:tcPr>
          <w:p w14:paraId="6B950F53"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antilm</w:t>
            </w:r>
          </w:p>
        </w:tc>
      </w:tr>
      <w:tr w:rsidR="00BA576F" w:rsidRPr="004E4787" w14:paraId="6AB4E74F" w14:textId="77777777" w:rsidTr="005548FB">
        <w:trPr>
          <w:trHeight w:val="360"/>
          <w:jc w:val="center"/>
        </w:trPr>
        <w:tc>
          <w:tcPr>
            <w:tcW w:w="2835" w:type="dxa"/>
            <w:noWrap/>
            <w:hideMark/>
          </w:tcPr>
          <w:p w14:paraId="6C92E891"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bandary</w:t>
            </w:r>
          </w:p>
        </w:tc>
        <w:tc>
          <w:tcPr>
            <w:tcW w:w="2552" w:type="dxa"/>
            <w:noWrap/>
            <w:hideMark/>
          </w:tcPr>
          <w:p w14:paraId="5AF100B4"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bandady</w:t>
            </w:r>
          </w:p>
        </w:tc>
      </w:tr>
      <w:tr w:rsidR="00BA576F" w:rsidRPr="004E4787" w14:paraId="02406A19" w14:textId="77777777" w:rsidTr="005548FB">
        <w:trPr>
          <w:trHeight w:val="360"/>
          <w:jc w:val="center"/>
        </w:trPr>
        <w:tc>
          <w:tcPr>
            <w:tcW w:w="2835" w:type="dxa"/>
            <w:noWrap/>
            <w:hideMark/>
          </w:tcPr>
          <w:p w14:paraId="391AAD72"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beanish</w:t>
            </w:r>
          </w:p>
        </w:tc>
        <w:tc>
          <w:tcPr>
            <w:tcW w:w="2552" w:type="dxa"/>
            <w:noWrap/>
            <w:hideMark/>
          </w:tcPr>
          <w:p w14:paraId="4F7CCFE5"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beanith</w:t>
            </w:r>
          </w:p>
        </w:tc>
      </w:tr>
      <w:tr w:rsidR="00BA576F" w:rsidRPr="004E4787" w14:paraId="1E7BD97B" w14:textId="77777777" w:rsidTr="005548FB">
        <w:trPr>
          <w:trHeight w:val="360"/>
          <w:jc w:val="center"/>
        </w:trPr>
        <w:tc>
          <w:tcPr>
            <w:tcW w:w="2835" w:type="dxa"/>
            <w:noWrap/>
            <w:hideMark/>
          </w:tcPr>
          <w:p w14:paraId="7C32F5C1"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begence</w:t>
            </w:r>
          </w:p>
        </w:tc>
        <w:tc>
          <w:tcPr>
            <w:tcW w:w="2552" w:type="dxa"/>
            <w:noWrap/>
            <w:hideMark/>
          </w:tcPr>
          <w:p w14:paraId="4A0AE18E"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begenge</w:t>
            </w:r>
          </w:p>
        </w:tc>
      </w:tr>
      <w:tr w:rsidR="00BA576F" w:rsidRPr="004E4787" w14:paraId="4A880E59" w14:textId="77777777" w:rsidTr="005548FB">
        <w:trPr>
          <w:trHeight w:val="360"/>
          <w:jc w:val="center"/>
        </w:trPr>
        <w:tc>
          <w:tcPr>
            <w:tcW w:w="2835" w:type="dxa"/>
            <w:noWrap/>
            <w:hideMark/>
          </w:tcPr>
          <w:p w14:paraId="105315CF"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boltous</w:t>
            </w:r>
          </w:p>
        </w:tc>
        <w:tc>
          <w:tcPr>
            <w:tcW w:w="2552" w:type="dxa"/>
            <w:noWrap/>
            <w:hideMark/>
          </w:tcPr>
          <w:p w14:paraId="5E785CAC"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boltoes</w:t>
            </w:r>
          </w:p>
        </w:tc>
      </w:tr>
      <w:tr w:rsidR="00BA576F" w:rsidRPr="004E4787" w14:paraId="79EBC6B1" w14:textId="77777777" w:rsidTr="005548FB">
        <w:trPr>
          <w:trHeight w:val="360"/>
          <w:jc w:val="center"/>
        </w:trPr>
        <w:tc>
          <w:tcPr>
            <w:tcW w:w="2835" w:type="dxa"/>
            <w:noWrap/>
            <w:hideMark/>
          </w:tcPr>
          <w:p w14:paraId="609B3A55"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classous</w:t>
            </w:r>
          </w:p>
        </w:tc>
        <w:tc>
          <w:tcPr>
            <w:tcW w:w="2552" w:type="dxa"/>
            <w:noWrap/>
            <w:hideMark/>
          </w:tcPr>
          <w:p w14:paraId="3E19AC17"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classoes</w:t>
            </w:r>
          </w:p>
        </w:tc>
      </w:tr>
      <w:tr w:rsidR="00BA576F" w:rsidRPr="004E4787" w14:paraId="0374B044" w14:textId="77777777" w:rsidTr="005548FB">
        <w:trPr>
          <w:trHeight w:val="360"/>
          <w:jc w:val="center"/>
        </w:trPr>
        <w:tc>
          <w:tcPr>
            <w:tcW w:w="2835" w:type="dxa"/>
            <w:noWrap/>
            <w:hideMark/>
          </w:tcPr>
          <w:p w14:paraId="65327A6C"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coldity</w:t>
            </w:r>
          </w:p>
        </w:tc>
        <w:tc>
          <w:tcPr>
            <w:tcW w:w="2552" w:type="dxa"/>
            <w:noWrap/>
            <w:hideMark/>
          </w:tcPr>
          <w:p w14:paraId="5C8F6078"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coldidy</w:t>
            </w:r>
          </w:p>
        </w:tc>
      </w:tr>
      <w:tr w:rsidR="00BA576F" w:rsidRPr="004E4787" w14:paraId="701EE0C6" w14:textId="77777777" w:rsidTr="005548FB">
        <w:trPr>
          <w:trHeight w:val="360"/>
          <w:jc w:val="center"/>
        </w:trPr>
        <w:tc>
          <w:tcPr>
            <w:tcW w:w="2835" w:type="dxa"/>
            <w:noWrap/>
            <w:hideMark/>
          </w:tcPr>
          <w:p w14:paraId="2E9ADDEC"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earist</w:t>
            </w:r>
          </w:p>
        </w:tc>
        <w:tc>
          <w:tcPr>
            <w:tcW w:w="2552" w:type="dxa"/>
            <w:noWrap/>
            <w:hideMark/>
          </w:tcPr>
          <w:p w14:paraId="06406993"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earilt</w:t>
            </w:r>
          </w:p>
        </w:tc>
      </w:tr>
      <w:tr w:rsidR="00BA576F" w:rsidRPr="004E4787" w14:paraId="5FBBE53E" w14:textId="77777777" w:rsidTr="005548FB">
        <w:trPr>
          <w:trHeight w:val="360"/>
          <w:jc w:val="center"/>
        </w:trPr>
        <w:tc>
          <w:tcPr>
            <w:tcW w:w="2835" w:type="dxa"/>
            <w:noWrap/>
            <w:hideMark/>
          </w:tcPr>
          <w:p w14:paraId="6BA20ADB"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elbowism</w:t>
            </w:r>
          </w:p>
        </w:tc>
        <w:tc>
          <w:tcPr>
            <w:tcW w:w="2552" w:type="dxa"/>
            <w:noWrap/>
            <w:hideMark/>
          </w:tcPr>
          <w:p w14:paraId="4287685F"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elbowilm</w:t>
            </w:r>
          </w:p>
        </w:tc>
      </w:tr>
      <w:tr w:rsidR="00BA576F" w:rsidRPr="004E4787" w14:paraId="2629B604" w14:textId="77777777" w:rsidTr="005548FB">
        <w:trPr>
          <w:trHeight w:val="360"/>
          <w:jc w:val="center"/>
        </w:trPr>
        <w:tc>
          <w:tcPr>
            <w:tcW w:w="2835" w:type="dxa"/>
            <w:noWrap/>
            <w:hideMark/>
          </w:tcPr>
          <w:p w14:paraId="46566878"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flipory</w:t>
            </w:r>
          </w:p>
        </w:tc>
        <w:tc>
          <w:tcPr>
            <w:tcW w:w="2552" w:type="dxa"/>
            <w:noWrap/>
            <w:hideMark/>
          </w:tcPr>
          <w:p w14:paraId="7BF2A17A"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flipody</w:t>
            </w:r>
          </w:p>
        </w:tc>
      </w:tr>
      <w:tr w:rsidR="00BA576F" w:rsidRPr="004E4787" w14:paraId="220BED3F" w14:textId="77777777" w:rsidTr="005548FB">
        <w:trPr>
          <w:trHeight w:val="360"/>
          <w:jc w:val="center"/>
        </w:trPr>
        <w:tc>
          <w:tcPr>
            <w:tcW w:w="2835" w:type="dxa"/>
            <w:noWrap/>
            <w:hideMark/>
          </w:tcPr>
          <w:p w14:paraId="29387220"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freeness</w:t>
            </w:r>
          </w:p>
        </w:tc>
        <w:tc>
          <w:tcPr>
            <w:tcW w:w="2552" w:type="dxa"/>
            <w:noWrap/>
            <w:hideMark/>
          </w:tcPr>
          <w:p w14:paraId="757EF1B7"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freenels</w:t>
            </w:r>
          </w:p>
        </w:tc>
      </w:tr>
      <w:tr w:rsidR="00BA576F" w:rsidRPr="004E4787" w14:paraId="25813C40" w14:textId="77777777" w:rsidTr="005548FB">
        <w:trPr>
          <w:trHeight w:val="360"/>
          <w:jc w:val="center"/>
        </w:trPr>
        <w:tc>
          <w:tcPr>
            <w:tcW w:w="2835" w:type="dxa"/>
            <w:noWrap/>
            <w:hideMark/>
          </w:tcPr>
          <w:p w14:paraId="3E9955CA"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gasful</w:t>
            </w:r>
          </w:p>
        </w:tc>
        <w:tc>
          <w:tcPr>
            <w:tcW w:w="2552" w:type="dxa"/>
            <w:noWrap/>
            <w:hideMark/>
          </w:tcPr>
          <w:p w14:paraId="1B7D004D"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gasfil</w:t>
            </w:r>
          </w:p>
        </w:tc>
      </w:tr>
      <w:tr w:rsidR="00BA576F" w:rsidRPr="004E4787" w14:paraId="5EB9439A" w14:textId="77777777" w:rsidTr="005548FB">
        <w:trPr>
          <w:trHeight w:val="360"/>
          <w:jc w:val="center"/>
        </w:trPr>
        <w:tc>
          <w:tcPr>
            <w:tcW w:w="2835" w:type="dxa"/>
            <w:noWrap/>
            <w:hideMark/>
          </w:tcPr>
          <w:p w14:paraId="69F13884"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gumful</w:t>
            </w:r>
          </w:p>
        </w:tc>
        <w:tc>
          <w:tcPr>
            <w:tcW w:w="2552" w:type="dxa"/>
            <w:noWrap/>
            <w:hideMark/>
          </w:tcPr>
          <w:p w14:paraId="661214EA"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gumfil</w:t>
            </w:r>
          </w:p>
        </w:tc>
      </w:tr>
      <w:tr w:rsidR="00BA576F" w:rsidRPr="004E4787" w14:paraId="36D27601" w14:textId="77777777" w:rsidTr="005548FB">
        <w:trPr>
          <w:trHeight w:val="360"/>
          <w:jc w:val="center"/>
        </w:trPr>
        <w:tc>
          <w:tcPr>
            <w:tcW w:w="2835" w:type="dxa"/>
            <w:noWrap/>
            <w:hideMark/>
          </w:tcPr>
          <w:p w14:paraId="046348AF"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habitic</w:t>
            </w:r>
          </w:p>
        </w:tc>
        <w:tc>
          <w:tcPr>
            <w:tcW w:w="2552" w:type="dxa"/>
            <w:noWrap/>
            <w:hideMark/>
          </w:tcPr>
          <w:p w14:paraId="6FE81DF7"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habitig</w:t>
            </w:r>
          </w:p>
        </w:tc>
      </w:tr>
      <w:tr w:rsidR="00BA576F" w:rsidRPr="004E4787" w14:paraId="4070401D" w14:textId="77777777" w:rsidTr="005548FB">
        <w:trPr>
          <w:trHeight w:val="360"/>
          <w:jc w:val="center"/>
        </w:trPr>
        <w:tc>
          <w:tcPr>
            <w:tcW w:w="2835" w:type="dxa"/>
            <w:noWrap/>
            <w:hideMark/>
          </w:tcPr>
          <w:p w14:paraId="4305E625"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happenance</w:t>
            </w:r>
          </w:p>
        </w:tc>
        <w:tc>
          <w:tcPr>
            <w:tcW w:w="2552" w:type="dxa"/>
            <w:noWrap/>
            <w:hideMark/>
          </w:tcPr>
          <w:p w14:paraId="545AF4DA"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happenange</w:t>
            </w:r>
          </w:p>
        </w:tc>
      </w:tr>
      <w:tr w:rsidR="00BA576F" w:rsidRPr="004E4787" w14:paraId="6EA88F3A" w14:textId="77777777" w:rsidTr="005548FB">
        <w:trPr>
          <w:trHeight w:val="360"/>
          <w:jc w:val="center"/>
        </w:trPr>
        <w:tc>
          <w:tcPr>
            <w:tcW w:w="2835" w:type="dxa"/>
            <w:noWrap/>
            <w:hideMark/>
          </w:tcPr>
          <w:p w14:paraId="2D58681C"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illist</w:t>
            </w:r>
          </w:p>
        </w:tc>
        <w:tc>
          <w:tcPr>
            <w:tcW w:w="2552" w:type="dxa"/>
            <w:noWrap/>
            <w:hideMark/>
          </w:tcPr>
          <w:p w14:paraId="339ED044"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illilt</w:t>
            </w:r>
          </w:p>
        </w:tc>
      </w:tr>
      <w:tr w:rsidR="00BA576F" w:rsidRPr="004E4787" w14:paraId="2AC56992" w14:textId="77777777" w:rsidTr="005548FB">
        <w:trPr>
          <w:trHeight w:val="360"/>
          <w:jc w:val="center"/>
        </w:trPr>
        <w:tc>
          <w:tcPr>
            <w:tcW w:w="2835" w:type="dxa"/>
            <w:noWrap/>
            <w:hideMark/>
          </w:tcPr>
          <w:p w14:paraId="538B8BB2"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jawly</w:t>
            </w:r>
          </w:p>
        </w:tc>
        <w:tc>
          <w:tcPr>
            <w:tcW w:w="2552" w:type="dxa"/>
            <w:noWrap/>
            <w:hideMark/>
          </w:tcPr>
          <w:p w14:paraId="2B7B0D99"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jawla</w:t>
            </w:r>
          </w:p>
        </w:tc>
      </w:tr>
      <w:tr w:rsidR="00BA576F" w:rsidRPr="004E4787" w14:paraId="73758FDD" w14:textId="77777777" w:rsidTr="005548FB">
        <w:trPr>
          <w:trHeight w:val="360"/>
          <w:jc w:val="center"/>
        </w:trPr>
        <w:tc>
          <w:tcPr>
            <w:tcW w:w="2835" w:type="dxa"/>
            <w:noWrap/>
            <w:hideMark/>
          </w:tcPr>
          <w:p w14:paraId="726FC859"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lidary</w:t>
            </w:r>
          </w:p>
        </w:tc>
        <w:tc>
          <w:tcPr>
            <w:tcW w:w="2552" w:type="dxa"/>
            <w:noWrap/>
            <w:hideMark/>
          </w:tcPr>
          <w:p w14:paraId="4565F505"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lidady</w:t>
            </w:r>
          </w:p>
        </w:tc>
      </w:tr>
      <w:tr w:rsidR="00BA576F" w:rsidRPr="004E4787" w14:paraId="75DD236C" w14:textId="77777777" w:rsidTr="005548FB">
        <w:trPr>
          <w:trHeight w:val="360"/>
          <w:jc w:val="center"/>
        </w:trPr>
        <w:tc>
          <w:tcPr>
            <w:tcW w:w="2835" w:type="dxa"/>
            <w:noWrap/>
            <w:hideMark/>
          </w:tcPr>
          <w:p w14:paraId="001D0355"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meltance</w:t>
            </w:r>
          </w:p>
        </w:tc>
        <w:tc>
          <w:tcPr>
            <w:tcW w:w="2552" w:type="dxa"/>
            <w:noWrap/>
            <w:hideMark/>
          </w:tcPr>
          <w:p w14:paraId="741572AC"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meltange</w:t>
            </w:r>
          </w:p>
        </w:tc>
      </w:tr>
      <w:tr w:rsidR="00BA576F" w:rsidRPr="004E4787" w14:paraId="3FA78607" w14:textId="77777777" w:rsidTr="005548FB">
        <w:trPr>
          <w:trHeight w:val="360"/>
          <w:jc w:val="center"/>
        </w:trPr>
        <w:tc>
          <w:tcPr>
            <w:tcW w:w="2835" w:type="dxa"/>
            <w:noWrap/>
            <w:hideMark/>
          </w:tcPr>
          <w:p w14:paraId="3FA4E6E3"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mouthize</w:t>
            </w:r>
          </w:p>
        </w:tc>
        <w:tc>
          <w:tcPr>
            <w:tcW w:w="2552" w:type="dxa"/>
            <w:noWrap/>
            <w:hideMark/>
          </w:tcPr>
          <w:p w14:paraId="343A67A9"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mouthime</w:t>
            </w:r>
          </w:p>
        </w:tc>
      </w:tr>
      <w:tr w:rsidR="00BA576F" w:rsidRPr="004E4787" w14:paraId="2B65F380" w14:textId="77777777" w:rsidTr="005548FB">
        <w:trPr>
          <w:trHeight w:val="360"/>
          <w:jc w:val="center"/>
        </w:trPr>
        <w:tc>
          <w:tcPr>
            <w:tcW w:w="2835" w:type="dxa"/>
            <w:noWrap/>
            <w:hideMark/>
          </w:tcPr>
          <w:p w14:paraId="18CD86E6"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opposement</w:t>
            </w:r>
          </w:p>
        </w:tc>
        <w:tc>
          <w:tcPr>
            <w:tcW w:w="2552" w:type="dxa"/>
            <w:noWrap/>
            <w:hideMark/>
          </w:tcPr>
          <w:p w14:paraId="1FBCDC8E"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opposemant</w:t>
            </w:r>
          </w:p>
        </w:tc>
      </w:tr>
      <w:tr w:rsidR="00BA576F" w:rsidRPr="004E4787" w14:paraId="215B4093" w14:textId="77777777" w:rsidTr="005548FB">
        <w:trPr>
          <w:trHeight w:val="360"/>
          <w:jc w:val="center"/>
        </w:trPr>
        <w:tc>
          <w:tcPr>
            <w:tcW w:w="2835" w:type="dxa"/>
            <w:noWrap/>
            <w:hideMark/>
          </w:tcPr>
          <w:p w14:paraId="013B4D05"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passment</w:t>
            </w:r>
          </w:p>
        </w:tc>
        <w:tc>
          <w:tcPr>
            <w:tcW w:w="2552" w:type="dxa"/>
            <w:noWrap/>
            <w:hideMark/>
          </w:tcPr>
          <w:p w14:paraId="5B067249"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passmant</w:t>
            </w:r>
          </w:p>
        </w:tc>
      </w:tr>
      <w:tr w:rsidR="00BA576F" w:rsidRPr="004E4787" w14:paraId="375D7BB8" w14:textId="77777777" w:rsidTr="005548FB">
        <w:trPr>
          <w:trHeight w:val="360"/>
          <w:jc w:val="center"/>
        </w:trPr>
        <w:tc>
          <w:tcPr>
            <w:tcW w:w="2835" w:type="dxa"/>
            <w:noWrap/>
            <w:hideMark/>
          </w:tcPr>
          <w:p w14:paraId="44C9157A"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poority</w:t>
            </w:r>
          </w:p>
        </w:tc>
        <w:tc>
          <w:tcPr>
            <w:tcW w:w="2552" w:type="dxa"/>
            <w:noWrap/>
            <w:hideMark/>
          </w:tcPr>
          <w:p w14:paraId="7149CD7F"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pooridy</w:t>
            </w:r>
          </w:p>
        </w:tc>
      </w:tr>
      <w:tr w:rsidR="00BA576F" w:rsidRPr="004E4787" w14:paraId="2F663B18" w14:textId="77777777" w:rsidTr="005548FB">
        <w:trPr>
          <w:trHeight w:val="360"/>
          <w:jc w:val="center"/>
        </w:trPr>
        <w:tc>
          <w:tcPr>
            <w:tcW w:w="2835" w:type="dxa"/>
            <w:noWrap/>
            <w:hideMark/>
          </w:tcPr>
          <w:p w14:paraId="186021FB"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ripence</w:t>
            </w:r>
          </w:p>
        </w:tc>
        <w:tc>
          <w:tcPr>
            <w:tcW w:w="2552" w:type="dxa"/>
            <w:noWrap/>
            <w:hideMark/>
          </w:tcPr>
          <w:p w14:paraId="3B044F62"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ripenge</w:t>
            </w:r>
          </w:p>
        </w:tc>
      </w:tr>
      <w:tr w:rsidR="00BA576F" w:rsidRPr="004E4787" w14:paraId="042A0E3C" w14:textId="77777777" w:rsidTr="005548FB">
        <w:trPr>
          <w:trHeight w:val="360"/>
          <w:jc w:val="center"/>
        </w:trPr>
        <w:tc>
          <w:tcPr>
            <w:tcW w:w="2835" w:type="dxa"/>
            <w:noWrap/>
            <w:hideMark/>
          </w:tcPr>
          <w:p w14:paraId="7FF5CF0C"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sheeter</w:t>
            </w:r>
          </w:p>
        </w:tc>
        <w:tc>
          <w:tcPr>
            <w:tcW w:w="2552" w:type="dxa"/>
            <w:noWrap/>
            <w:hideMark/>
          </w:tcPr>
          <w:p w14:paraId="1414FC91"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sheetel</w:t>
            </w:r>
          </w:p>
        </w:tc>
      </w:tr>
      <w:tr w:rsidR="00BA576F" w:rsidRPr="004E4787" w14:paraId="2C768CB4" w14:textId="77777777" w:rsidTr="005548FB">
        <w:trPr>
          <w:trHeight w:val="360"/>
          <w:jc w:val="center"/>
        </w:trPr>
        <w:tc>
          <w:tcPr>
            <w:tcW w:w="2835" w:type="dxa"/>
            <w:noWrap/>
            <w:hideMark/>
          </w:tcPr>
          <w:p w14:paraId="5C70D92E"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socketer</w:t>
            </w:r>
          </w:p>
        </w:tc>
        <w:tc>
          <w:tcPr>
            <w:tcW w:w="2552" w:type="dxa"/>
            <w:noWrap/>
            <w:hideMark/>
          </w:tcPr>
          <w:p w14:paraId="70489B31"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socketel</w:t>
            </w:r>
          </w:p>
        </w:tc>
      </w:tr>
      <w:tr w:rsidR="00BA576F" w:rsidRPr="004E4787" w14:paraId="13284F74" w14:textId="77777777" w:rsidTr="005548FB">
        <w:trPr>
          <w:trHeight w:val="360"/>
          <w:jc w:val="center"/>
        </w:trPr>
        <w:tc>
          <w:tcPr>
            <w:tcW w:w="2835" w:type="dxa"/>
            <w:noWrap/>
            <w:hideMark/>
          </w:tcPr>
          <w:p w14:paraId="5B00B06D"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towerly</w:t>
            </w:r>
          </w:p>
        </w:tc>
        <w:tc>
          <w:tcPr>
            <w:tcW w:w="2552" w:type="dxa"/>
            <w:noWrap/>
            <w:hideMark/>
          </w:tcPr>
          <w:p w14:paraId="447D3A09"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towerla</w:t>
            </w:r>
          </w:p>
        </w:tc>
      </w:tr>
      <w:tr w:rsidR="00BA576F" w:rsidRPr="004E4787" w14:paraId="392BB121" w14:textId="77777777" w:rsidTr="005548FB">
        <w:trPr>
          <w:trHeight w:val="360"/>
          <w:jc w:val="center"/>
        </w:trPr>
        <w:tc>
          <w:tcPr>
            <w:tcW w:w="2835" w:type="dxa"/>
            <w:noWrap/>
            <w:hideMark/>
          </w:tcPr>
          <w:p w14:paraId="0C7CC300"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treasonize</w:t>
            </w:r>
          </w:p>
        </w:tc>
        <w:tc>
          <w:tcPr>
            <w:tcW w:w="2552" w:type="dxa"/>
            <w:noWrap/>
            <w:hideMark/>
          </w:tcPr>
          <w:p w14:paraId="295190C5"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treasonime</w:t>
            </w:r>
          </w:p>
        </w:tc>
      </w:tr>
      <w:tr w:rsidR="00BA576F" w:rsidRPr="004E4787" w14:paraId="53A41D4B" w14:textId="77777777" w:rsidTr="005548FB">
        <w:trPr>
          <w:trHeight w:val="360"/>
          <w:jc w:val="center"/>
        </w:trPr>
        <w:tc>
          <w:tcPr>
            <w:tcW w:w="2835" w:type="dxa"/>
            <w:noWrap/>
            <w:hideMark/>
          </w:tcPr>
          <w:p w14:paraId="5C37177A"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trueness</w:t>
            </w:r>
          </w:p>
        </w:tc>
        <w:tc>
          <w:tcPr>
            <w:tcW w:w="2552" w:type="dxa"/>
            <w:noWrap/>
            <w:hideMark/>
          </w:tcPr>
          <w:p w14:paraId="488C9104"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truenels</w:t>
            </w:r>
          </w:p>
        </w:tc>
      </w:tr>
      <w:tr w:rsidR="00BA576F" w:rsidRPr="004E4787" w14:paraId="4F80ECF4" w14:textId="77777777" w:rsidTr="005548FB">
        <w:trPr>
          <w:trHeight w:val="360"/>
          <w:jc w:val="center"/>
        </w:trPr>
        <w:tc>
          <w:tcPr>
            <w:tcW w:w="2835" w:type="dxa"/>
            <w:noWrap/>
            <w:hideMark/>
          </w:tcPr>
          <w:p w14:paraId="5A04B417"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wigish</w:t>
            </w:r>
          </w:p>
        </w:tc>
        <w:tc>
          <w:tcPr>
            <w:tcW w:w="2552" w:type="dxa"/>
            <w:noWrap/>
            <w:hideMark/>
          </w:tcPr>
          <w:p w14:paraId="017DBB23" w14:textId="77777777" w:rsidR="00BA576F" w:rsidRPr="004E4787" w:rsidRDefault="00BA576F" w:rsidP="005548FB">
            <w:pPr>
              <w:ind w:firstLineChars="100" w:firstLine="240"/>
              <w:rPr>
                <w:rFonts w:ascii="Calibri" w:eastAsia="Times New Roman" w:hAnsi="Calibri" w:cs="Times New Roman"/>
                <w:kern w:val="0"/>
                <w:lang w:val="en-GB" w:eastAsia="en-GB"/>
              </w:rPr>
            </w:pPr>
            <w:r w:rsidRPr="004E4787">
              <w:rPr>
                <w:rFonts w:ascii="Calibri" w:eastAsia="Times New Roman" w:hAnsi="Calibri" w:cs="Times New Roman"/>
                <w:kern w:val="0"/>
                <w:lang w:val="en-GB" w:eastAsia="en-GB"/>
              </w:rPr>
              <w:t>wigith</w:t>
            </w:r>
          </w:p>
        </w:tc>
      </w:tr>
    </w:tbl>
    <w:p w14:paraId="0F1131E6" w14:textId="77777777" w:rsidR="0034776B" w:rsidRPr="00946D3F" w:rsidRDefault="0034776B" w:rsidP="007442DE">
      <w:pPr>
        <w:pStyle w:val="NoSpacing"/>
        <w:rPr>
          <w:rFonts w:ascii="Calibri" w:hAnsi="Calibri"/>
        </w:rPr>
      </w:pPr>
    </w:p>
    <w:sectPr w:rsidR="0034776B" w:rsidRPr="00946D3F" w:rsidSect="000475A7">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A454" w14:textId="77777777" w:rsidR="006222CB" w:rsidRDefault="006222CB">
      <w:pPr>
        <w:spacing w:line="240" w:lineRule="auto"/>
      </w:pPr>
      <w:r>
        <w:separator/>
      </w:r>
    </w:p>
  </w:endnote>
  <w:endnote w:type="continuationSeparator" w:id="0">
    <w:p w14:paraId="24C36020" w14:textId="77777777" w:rsidR="006222CB" w:rsidRDefault="00622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93C71" w14:textId="77777777" w:rsidR="006222CB" w:rsidRDefault="006222CB">
      <w:pPr>
        <w:spacing w:line="240" w:lineRule="auto"/>
      </w:pPr>
      <w:r>
        <w:separator/>
      </w:r>
    </w:p>
  </w:footnote>
  <w:footnote w:type="continuationSeparator" w:id="0">
    <w:p w14:paraId="624839FB" w14:textId="77777777" w:rsidR="006222CB" w:rsidRDefault="006222CB">
      <w:pPr>
        <w:spacing w:line="240" w:lineRule="auto"/>
      </w:pPr>
      <w:r>
        <w:continuationSeparator/>
      </w:r>
    </w:p>
  </w:footnote>
  <w:footnote w:id="1">
    <w:p w14:paraId="56F25872" w14:textId="54DD7BB8" w:rsidR="003B59B3" w:rsidRPr="00B55ACF" w:rsidRDefault="003B59B3" w:rsidP="000A1AA7">
      <w:pPr>
        <w:pStyle w:val="Footer"/>
        <w:rPr>
          <w:rFonts w:ascii="Calibri" w:hAnsi="Calibri"/>
          <w:sz w:val="20"/>
          <w:szCs w:val="20"/>
        </w:rPr>
      </w:pPr>
      <w:r w:rsidRPr="000A1AA7">
        <w:rPr>
          <w:rStyle w:val="FootnoteReference"/>
          <w:rFonts w:ascii="Calibri" w:hAnsi="Calibri"/>
          <w:sz w:val="20"/>
          <w:szCs w:val="20"/>
        </w:rPr>
        <w:footnoteRef/>
      </w:r>
      <w:r w:rsidRPr="000A1AA7">
        <w:rPr>
          <w:rFonts w:ascii="Calibri" w:hAnsi="Calibri"/>
          <w:sz w:val="20"/>
          <w:szCs w:val="20"/>
        </w:rPr>
        <w:t xml:space="preserve"> Inc</w:t>
      </w:r>
      <w:r>
        <w:rPr>
          <w:rFonts w:ascii="Calibri" w:hAnsi="Calibri"/>
          <w:sz w:val="20"/>
          <w:szCs w:val="20"/>
        </w:rPr>
        <w:t>orporating performance on</w:t>
      </w:r>
      <w:r w:rsidRPr="00B55ACF">
        <w:rPr>
          <w:rFonts w:ascii="Calibri" w:hAnsi="Calibri"/>
          <w:sz w:val="20"/>
          <w:szCs w:val="20"/>
        </w:rPr>
        <w:t xml:space="preserve"> background measures of reading and vocabulary </w:t>
      </w:r>
      <w:r>
        <w:rPr>
          <w:rFonts w:ascii="Calibri" w:hAnsi="Calibri"/>
          <w:sz w:val="20"/>
          <w:szCs w:val="20"/>
        </w:rPr>
        <w:t>in models examining accuracy resulted in a failure to converge, indicating</w:t>
      </w:r>
      <w:r w:rsidRPr="00B55ACF">
        <w:rPr>
          <w:rFonts w:ascii="Calibri" w:hAnsi="Calibri"/>
          <w:sz w:val="20"/>
          <w:szCs w:val="20"/>
        </w:rPr>
        <w:t xml:space="preserve"> </w:t>
      </w:r>
      <w:r>
        <w:rPr>
          <w:rFonts w:ascii="Calibri" w:hAnsi="Calibri"/>
          <w:sz w:val="20"/>
          <w:szCs w:val="20"/>
        </w:rPr>
        <w:t xml:space="preserve">that our data lacked </w:t>
      </w:r>
      <w:r w:rsidRPr="00B55ACF">
        <w:rPr>
          <w:rFonts w:ascii="Calibri" w:hAnsi="Calibri"/>
          <w:sz w:val="20"/>
          <w:szCs w:val="20"/>
        </w:rPr>
        <w:t>sufficient power to explore individual differences. Thus, our final models in</w:t>
      </w:r>
      <w:r>
        <w:rPr>
          <w:rFonts w:ascii="Calibri" w:hAnsi="Calibri"/>
          <w:sz w:val="20"/>
          <w:szCs w:val="20"/>
        </w:rPr>
        <w:t>cluded just the fixed effects of condition, age and their interaction</w:t>
      </w:r>
      <w:r w:rsidRPr="00B55ACF">
        <w:rPr>
          <w:rFonts w:ascii="Calibri" w:hAnsi="Calibri"/>
          <w:sz w:val="20"/>
          <w:szCs w:val="20"/>
        </w:rPr>
        <w:t xml:space="preserve">. </w:t>
      </w:r>
    </w:p>
    <w:p w14:paraId="54337F9B" w14:textId="33F5C2E0" w:rsidR="003B59B3" w:rsidRPr="000A1AA7" w:rsidRDefault="003B59B3">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8043" w14:textId="353EB943" w:rsidR="003B59B3" w:rsidRPr="000475A7" w:rsidRDefault="006222CB" w:rsidP="000475A7">
    <w:pPr>
      <w:pStyle w:val="Header"/>
      <w:jc w:val="right"/>
      <w:rPr>
        <w:rStyle w:val="Strong"/>
        <w:rFonts w:ascii="Calibri" w:hAnsi="Calibri"/>
        <w:caps w:val="0"/>
      </w:rPr>
    </w:pPr>
    <w:sdt>
      <w:sdtPr>
        <w:rPr>
          <w:caps/>
        </w:rPr>
        <w:id w:val="-979756621"/>
        <w:docPartObj>
          <w:docPartGallery w:val="Page Numbers (Top of Page)"/>
          <w:docPartUnique/>
        </w:docPartObj>
      </w:sdtPr>
      <w:sdtEndPr>
        <w:rPr>
          <w:rFonts w:ascii="Calibri" w:hAnsi="Calibri"/>
          <w:caps w:val="0"/>
          <w:noProof/>
        </w:rPr>
      </w:sdtEndPr>
      <w:sdtContent/>
    </w:sdt>
    <w:r w:rsidR="003B59B3">
      <w:rPr>
        <w:rFonts w:ascii="Calibri" w:hAnsi="Calibri"/>
      </w:rPr>
      <w:t>MORPHOLOGICAL EFFECTS IN VISUAL WORD RECOGNITION</w:t>
    </w:r>
    <w:r w:rsidR="003B59B3">
      <w:rPr>
        <w:rStyle w:val="Strong"/>
      </w:rPr>
      <w:ptab w:relativeTo="margin" w:alignment="right" w:leader="none"/>
    </w:r>
    <w:r w:rsidR="003B59B3" w:rsidRPr="003C1CAC">
      <w:rPr>
        <w:rStyle w:val="Strong"/>
        <w:rFonts w:ascii="Calibri" w:hAnsi="Calibri"/>
      </w:rPr>
      <w:fldChar w:fldCharType="begin"/>
    </w:r>
    <w:r w:rsidR="003B59B3" w:rsidRPr="00460D3B">
      <w:rPr>
        <w:rStyle w:val="Strong"/>
        <w:rFonts w:ascii="Calibri" w:hAnsi="Calibri"/>
      </w:rPr>
      <w:instrText xml:space="preserve"> PAGE   \* MERGEFORMAT </w:instrText>
    </w:r>
    <w:r w:rsidR="003B59B3" w:rsidRPr="003C1CAC">
      <w:rPr>
        <w:rStyle w:val="Strong"/>
        <w:rFonts w:ascii="Calibri" w:hAnsi="Calibri"/>
      </w:rPr>
      <w:fldChar w:fldCharType="separate"/>
    </w:r>
    <w:r w:rsidR="00D529C1">
      <w:rPr>
        <w:rStyle w:val="Strong"/>
        <w:rFonts w:ascii="Calibri" w:hAnsi="Calibri"/>
        <w:noProof/>
      </w:rPr>
      <w:t>2</w:t>
    </w:r>
    <w:r w:rsidR="003B59B3" w:rsidRPr="003C1CAC">
      <w:rPr>
        <w:rStyle w:val="Strong"/>
        <w:rFonts w:ascii="Calibri" w:hAnsi="Calibri"/>
        <w:noProof/>
      </w:rPr>
      <w:fldChar w:fldCharType="end"/>
    </w:r>
  </w:p>
  <w:p w14:paraId="430F74EF" w14:textId="72E2F93E" w:rsidR="003B59B3" w:rsidRDefault="003B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07959" w14:textId="77777777" w:rsidR="003B59B3" w:rsidRDefault="003B59B3" w:rsidP="000475A7">
    <w:pPr>
      <w:pStyle w:val="Header"/>
      <w:rPr>
        <w:rStyle w:val="Strong"/>
      </w:rPr>
    </w:pPr>
    <w:r w:rsidRPr="007A04C6">
      <w:rPr>
        <w:rFonts w:ascii="Calibri" w:hAnsi="Calibri"/>
        <w:i/>
      </w:rPr>
      <w:t>Running head</w:t>
    </w:r>
    <w:r>
      <w:rPr>
        <w:rFonts w:ascii="Calibri" w:hAnsi="Calibri"/>
      </w:rPr>
      <w:t>: MORPHOLOGICAL EFFECTS IN VISUAL WORD RECOGNITION</w:t>
    </w:r>
    <w:r>
      <w:rPr>
        <w:rStyle w:val="Strong"/>
      </w:rPr>
      <w:ptab w:relativeTo="margin" w:alignment="right" w:leader="none"/>
    </w:r>
    <w:r w:rsidRPr="003C1CAC">
      <w:rPr>
        <w:rStyle w:val="Strong"/>
        <w:rFonts w:ascii="Calibri" w:hAnsi="Calibri"/>
      </w:rPr>
      <w:fldChar w:fldCharType="begin"/>
    </w:r>
    <w:r w:rsidRPr="00460D3B">
      <w:rPr>
        <w:rStyle w:val="Strong"/>
        <w:rFonts w:ascii="Calibri" w:hAnsi="Calibri"/>
      </w:rPr>
      <w:instrText xml:space="preserve"> PAGE   \* MERGEFORMAT </w:instrText>
    </w:r>
    <w:r w:rsidRPr="003C1CAC">
      <w:rPr>
        <w:rStyle w:val="Strong"/>
        <w:rFonts w:ascii="Calibri" w:hAnsi="Calibri"/>
      </w:rPr>
      <w:fldChar w:fldCharType="separate"/>
    </w:r>
    <w:r w:rsidR="00D529C1">
      <w:rPr>
        <w:rStyle w:val="Strong"/>
        <w:rFonts w:ascii="Calibri" w:hAnsi="Calibri"/>
        <w:noProof/>
      </w:rPr>
      <w:t>1</w:t>
    </w:r>
    <w:r w:rsidRPr="003C1CAC">
      <w:rPr>
        <w:rStyle w:val="Strong"/>
        <w:rFonts w:ascii="Calibri" w:hAnsi="Calibri"/>
        <w:noProof/>
      </w:rPr>
      <w:fldChar w:fldCharType="end"/>
    </w:r>
  </w:p>
  <w:p w14:paraId="00923629" w14:textId="72A7C57E" w:rsidR="003B59B3" w:rsidRPr="000475A7" w:rsidRDefault="003B59B3">
    <w:pPr>
      <w:pStyle w:val="Header"/>
      <w:jc w:val="right"/>
      <w:rPr>
        <w:rFonts w:ascii="Calibri" w:hAnsi="Calibri"/>
      </w:rPr>
    </w:pPr>
  </w:p>
  <w:p w14:paraId="1A16E781" w14:textId="5C7145DE" w:rsidR="003B59B3" w:rsidRDefault="003B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EA1DF4"/>
    <w:multiLevelType w:val="hybridMultilevel"/>
    <w:tmpl w:val="8960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C027E"/>
    <w:multiLevelType w:val="hybridMultilevel"/>
    <w:tmpl w:val="17662590"/>
    <w:lvl w:ilvl="0" w:tplc="CA8267EA">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0F7B81"/>
    <w:multiLevelType w:val="hybridMultilevel"/>
    <w:tmpl w:val="B996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96028B5"/>
    <w:multiLevelType w:val="hybridMultilevel"/>
    <w:tmpl w:val="6B32E7D6"/>
    <w:lvl w:ilvl="0" w:tplc="57AA863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792163"/>
    <w:multiLevelType w:val="hybridMultilevel"/>
    <w:tmpl w:val="1B8E71DC"/>
    <w:lvl w:ilvl="0" w:tplc="543CD41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72DD3"/>
    <w:multiLevelType w:val="hybridMultilevel"/>
    <w:tmpl w:val="823A4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940879"/>
    <w:multiLevelType w:val="hybridMultilevel"/>
    <w:tmpl w:val="EE7228A6"/>
    <w:lvl w:ilvl="0" w:tplc="C508417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690FFB"/>
    <w:multiLevelType w:val="hybridMultilevel"/>
    <w:tmpl w:val="636816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48C5E5C"/>
    <w:multiLevelType w:val="hybridMultilevel"/>
    <w:tmpl w:val="779C1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5"/>
  </w:num>
  <w:num w:numId="14">
    <w:abstractNumId w:val="17"/>
  </w:num>
  <w:num w:numId="15">
    <w:abstractNumId w:val="13"/>
  </w:num>
  <w:num w:numId="16">
    <w:abstractNumId w:val="16"/>
  </w:num>
  <w:num w:numId="17">
    <w:abstractNumId w:val="14"/>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85"/>
    <w:rsid w:val="00000070"/>
    <w:rsid w:val="000000D1"/>
    <w:rsid w:val="000006C5"/>
    <w:rsid w:val="0000077F"/>
    <w:rsid w:val="00001787"/>
    <w:rsid w:val="000017D7"/>
    <w:rsid w:val="000023B1"/>
    <w:rsid w:val="000025E1"/>
    <w:rsid w:val="000108EB"/>
    <w:rsid w:val="00010B62"/>
    <w:rsid w:val="000124A0"/>
    <w:rsid w:val="0001295A"/>
    <w:rsid w:val="00013CB7"/>
    <w:rsid w:val="0001437E"/>
    <w:rsid w:val="00014DC6"/>
    <w:rsid w:val="00015F28"/>
    <w:rsid w:val="00016389"/>
    <w:rsid w:val="000171EF"/>
    <w:rsid w:val="00017D14"/>
    <w:rsid w:val="000203BE"/>
    <w:rsid w:val="0002149C"/>
    <w:rsid w:val="000217FA"/>
    <w:rsid w:val="0002258A"/>
    <w:rsid w:val="00023CC0"/>
    <w:rsid w:val="000248A5"/>
    <w:rsid w:val="00024935"/>
    <w:rsid w:val="000259F4"/>
    <w:rsid w:val="00025A63"/>
    <w:rsid w:val="0002605E"/>
    <w:rsid w:val="000269A2"/>
    <w:rsid w:val="00027364"/>
    <w:rsid w:val="00027DC5"/>
    <w:rsid w:val="00030B47"/>
    <w:rsid w:val="0003166A"/>
    <w:rsid w:val="00034A3C"/>
    <w:rsid w:val="000353C2"/>
    <w:rsid w:val="0003543B"/>
    <w:rsid w:val="0003568D"/>
    <w:rsid w:val="00035E66"/>
    <w:rsid w:val="00036376"/>
    <w:rsid w:val="000366DF"/>
    <w:rsid w:val="00036A43"/>
    <w:rsid w:val="000411D3"/>
    <w:rsid w:val="000419AD"/>
    <w:rsid w:val="00041C40"/>
    <w:rsid w:val="000428B2"/>
    <w:rsid w:val="00042991"/>
    <w:rsid w:val="000435CE"/>
    <w:rsid w:val="00043EBA"/>
    <w:rsid w:val="00043F02"/>
    <w:rsid w:val="000467CE"/>
    <w:rsid w:val="00046D20"/>
    <w:rsid w:val="000471CE"/>
    <w:rsid w:val="000475A7"/>
    <w:rsid w:val="00047C4B"/>
    <w:rsid w:val="00047D5E"/>
    <w:rsid w:val="00047EE7"/>
    <w:rsid w:val="0005265D"/>
    <w:rsid w:val="00052A9A"/>
    <w:rsid w:val="00052DF6"/>
    <w:rsid w:val="00053507"/>
    <w:rsid w:val="00053C35"/>
    <w:rsid w:val="00053CD7"/>
    <w:rsid w:val="00053DD8"/>
    <w:rsid w:val="0005452C"/>
    <w:rsid w:val="000545A5"/>
    <w:rsid w:val="00055599"/>
    <w:rsid w:val="000556B6"/>
    <w:rsid w:val="000557EC"/>
    <w:rsid w:val="00055AF2"/>
    <w:rsid w:val="00055C05"/>
    <w:rsid w:val="000563D5"/>
    <w:rsid w:val="00057FCD"/>
    <w:rsid w:val="000603D0"/>
    <w:rsid w:val="00060962"/>
    <w:rsid w:val="00060C2E"/>
    <w:rsid w:val="00060C93"/>
    <w:rsid w:val="0006143A"/>
    <w:rsid w:val="000616F2"/>
    <w:rsid w:val="00061AD7"/>
    <w:rsid w:val="000621D6"/>
    <w:rsid w:val="0006243F"/>
    <w:rsid w:val="0006269F"/>
    <w:rsid w:val="0006369A"/>
    <w:rsid w:val="000640FD"/>
    <w:rsid w:val="00064957"/>
    <w:rsid w:val="00065522"/>
    <w:rsid w:val="00070209"/>
    <w:rsid w:val="00070492"/>
    <w:rsid w:val="000727FC"/>
    <w:rsid w:val="00073502"/>
    <w:rsid w:val="00073E27"/>
    <w:rsid w:val="000742EB"/>
    <w:rsid w:val="000749AF"/>
    <w:rsid w:val="00075FCF"/>
    <w:rsid w:val="000760A8"/>
    <w:rsid w:val="000775AE"/>
    <w:rsid w:val="00077C43"/>
    <w:rsid w:val="000804F4"/>
    <w:rsid w:val="00080833"/>
    <w:rsid w:val="00082AB8"/>
    <w:rsid w:val="000835E2"/>
    <w:rsid w:val="00085135"/>
    <w:rsid w:val="000854D1"/>
    <w:rsid w:val="00085C2A"/>
    <w:rsid w:val="00085E29"/>
    <w:rsid w:val="0008699A"/>
    <w:rsid w:val="00087823"/>
    <w:rsid w:val="00087F3F"/>
    <w:rsid w:val="00090DCE"/>
    <w:rsid w:val="00092B1C"/>
    <w:rsid w:val="00093723"/>
    <w:rsid w:val="00094F00"/>
    <w:rsid w:val="000950E0"/>
    <w:rsid w:val="00095920"/>
    <w:rsid w:val="00097725"/>
    <w:rsid w:val="00097DE3"/>
    <w:rsid w:val="000A0917"/>
    <w:rsid w:val="000A09A7"/>
    <w:rsid w:val="000A13D6"/>
    <w:rsid w:val="000A1AA7"/>
    <w:rsid w:val="000A1E02"/>
    <w:rsid w:val="000A2732"/>
    <w:rsid w:val="000A2E33"/>
    <w:rsid w:val="000A313F"/>
    <w:rsid w:val="000A3C66"/>
    <w:rsid w:val="000A4632"/>
    <w:rsid w:val="000A4B25"/>
    <w:rsid w:val="000A5AD6"/>
    <w:rsid w:val="000A5E3B"/>
    <w:rsid w:val="000A76CA"/>
    <w:rsid w:val="000A772A"/>
    <w:rsid w:val="000A7B33"/>
    <w:rsid w:val="000A7C59"/>
    <w:rsid w:val="000B0864"/>
    <w:rsid w:val="000B091D"/>
    <w:rsid w:val="000B0ABD"/>
    <w:rsid w:val="000B10D9"/>
    <w:rsid w:val="000B1803"/>
    <w:rsid w:val="000B303B"/>
    <w:rsid w:val="000B37C0"/>
    <w:rsid w:val="000B42F0"/>
    <w:rsid w:val="000B478F"/>
    <w:rsid w:val="000B5120"/>
    <w:rsid w:val="000B674B"/>
    <w:rsid w:val="000B77C4"/>
    <w:rsid w:val="000B7946"/>
    <w:rsid w:val="000C0838"/>
    <w:rsid w:val="000C092D"/>
    <w:rsid w:val="000C0FAC"/>
    <w:rsid w:val="000C1433"/>
    <w:rsid w:val="000C16DB"/>
    <w:rsid w:val="000C1854"/>
    <w:rsid w:val="000C20ED"/>
    <w:rsid w:val="000C2773"/>
    <w:rsid w:val="000C2BE6"/>
    <w:rsid w:val="000C2D7E"/>
    <w:rsid w:val="000C37F9"/>
    <w:rsid w:val="000C3A5B"/>
    <w:rsid w:val="000C3F9F"/>
    <w:rsid w:val="000C43B4"/>
    <w:rsid w:val="000C5A3B"/>
    <w:rsid w:val="000C5A90"/>
    <w:rsid w:val="000C6784"/>
    <w:rsid w:val="000C68C2"/>
    <w:rsid w:val="000C6D14"/>
    <w:rsid w:val="000C709E"/>
    <w:rsid w:val="000C7341"/>
    <w:rsid w:val="000C74FC"/>
    <w:rsid w:val="000D000F"/>
    <w:rsid w:val="000D260F"/>
    <w:rsid w:val="000D26AF"/>
    <w:rsid w:val="000D2785"/>
    <w:rsid w:val="000D29CD"/>
    <w:rsid w:val="000D362B"/>
    <w:rsid w:val="000D4AB4"/>
    <w:rsid w:val="000D4EBB"/>
    <w:rsid w:val="000E2962"/>
    <w:rsid w:val="000E31CF"/>
    <w:rsid w:val="000E3D60"/>
    <w:rsid w:val="000E462C"/>
    <w:rsid w:val="000E46B4"/>
    <w:rsid w:val="000E4E8D"/>
    <w:rsid w:val="000E5213"/>
    <w:rsid w:val="000E5A97"/>
    <w:rsid w:val="000E5F3D"/>
    <w:rsid w:val="000E71D0"/>
    <w:rsid w:val="000E741E"/>
    <w:rsid w:val="000E7D50"/>
    <w:rsid w:val="000F00F5"/>
    <w:rsid w:val="000F0AB8"/>
    <w:rsid w:val="000F0F8C"/>
    <w:rsid w:val="000F14D2"/>
    <w:rsid w:val="000F1A8E"/>
    <w:rsid w:val="000F222A"/>
    <w:rsid w:val="000F2977"/>
    <w:rsid w:val="000F3344"/>
    <w:rsid w:val="000F3D05"/>
    <w:rsid w:val="000F3E4B"/>
    <w:rsid w:val="000F4ADA"/>
    <w:rsid w:val="000F51FC"/>
    <w:rsid w:val="000F5478"/>
    <w:rsid w:val="000F5686"/>
    <w:rsid w:val="000F5CD4"/>
    <w:rsid w:val="000F64B9"/>
    <w:rsid w:val="000F6CD7"/>
    <w:rsid w:val="000F6DDF"/>
    <w:rsid w:val="000F73E1"/>
    <w:rsid w:val="000F7BBB"/>
    <w:rsid w:val="001012CE"/>
    <w:rsid w:val="00101B1F"/>
    <w:rsid w:val="00101D2F"/>
    <w:rsid w:val="00103E05"/>
    <w:rsid w:val="00104930"/>
    <w:rsid w:val="00104E39"/>
    <w:rsid w:val="00105501"/>
    <w:rsid w:val="00105623"/>
    <w:rsid w:val="00110BC2"/>
    <w:rsid w:val="00110F4D"/>
    <w:rsid w:val="00112C19"/>
    <w:rsid w:val="00113636"/>
    <w:rsid w:val="00113717"/>
    <w:rsid w:val="00113FA4"/>
    <w:rsid w:val="001154CE"/>
    <w:rsid w:val="00115FC4"/>
    <w:rsid w:val="0011723E"/>
    <w:rsid w:val="00117313"/>
    <w:rsid w:val="00117495"/>
    <w:rsid w:val="00117D2E"/>
    <w:rsid w:val="00121282"/>
    <w:rsid w:val="00121451"/>
    <w:rsid w:val="00121941"/>
    <w:rsid w:val="0012283C"/>
    <w:rsid w:val="00122860"/>
    <w:rsid w:val="00122C52"/>
    <w:rsid w:val="00122F83"/>
    <w:rsid w:val="00123DC7"/>
    <w:rsid w:val="0012402A"/>
    <w:rsid w:val="00125D75"/>
    <w:rsid w:val="00126802"/>
    <w:rsid w:val="00126B6C"/>
    <w:rsid w:val="001271FD"/>
    <w:rsid w:val="00127D10"/>
    <w:rsid w:val="001323E4"/>
    <w:rsid w:val="001326EA"/>
    <w:rsid w:val="0013271F"/>
    <w:rsid w:val="001370B0"/>
    <w:rsid w:val="001371B6"/>
    <w:rsid w:val="00137D22"/>
    <w:rsid w:val="00140304"/>
    <w:rsid w:val="001412D7"/>
    <w:rsid w:val="00141387"/>
    <w:rsid w:val="00141C1F"/>
    <w:rsid w:val="00141C2D"/>
    <w:rsid w:val="001420F9"/>
    <w:rsid w:val="00142458"/>
    <w:rsid w:val="00142744"/>
    <w:rsid w:val="0014388A"/>
    <w:rsid w:val="001442B3"/>
    <w:rsid w:val="0014461E"/>
    <w:rsid w:val="00144857"/>
    <w:rsid w:val="00145041"/>
    <w:rsid w:val="00145E9B"/>
    <w:rsid w:val="00146B7E"/>
    <w:rsid w:val="00151307"/>
    <w:rsid w:val="00152847"/>
    <w:rsid w:val="00152E20"/>
    <w:rsid w:val="001546A8"/>
    <w:rsid w:val="0015533E"/>
    <w:rsid w:val="001554E5"/>
    <w:rsid w:val="00155E3D"/>
    <w:rsid w:val="00156A59"/>
    <w:rsid w:val="00157DC7"/>
    <w:rsid w:val="00160049"/>
    <w:rsid w:val="00161F44"/>
    <w:rsid w:val="0016206E"/>
    <w:rsid w:val="001625AE"/>
    <w:rsid w:val="00165C5A"/>
    <w:rsid w:val="00166075"/>
    <w:rsid w:val="00166181"/>
    <w:rsid w:val="0016791D"/>
    <w:rsid w:val="00167C29"/>
    <w:rsid w:val="001712B3"/>
    <w:rsid w:val="00172892"/>
    <w:rsid w:val="00172C26"/>
    <w:rsid w:val="00172F3D"/>
    <w:rsid w:val="00173175"/>
    <w:rsid w:val="001734C4"/>
    <w:rsid w:val="00175A32"/>
    <w:rsid w:val="00175F55"/>
    <w:rsid w:val="00180738"/>
    <w:rsid w:val="001809BF"/>
    <w:rsid w:val="00180C3A"/>
    <w:rsid w:val="00182469"/>
    <w:rsid w:val="00182840"/>
    <w:rsid w:val="00182F41"/>
    <w:rsid w:val="00183977"/>
    <w:rsid w:val="00185CD5"/>
    <w:rsid w:val="001867AF"/>
    <w:rsid w:val="00186B35"/>
    <w:rsid w:val="00190326"/>
    <w:rsid w:val="00190F06"/>
    <w:rsid w:val="00191651"/>
    <w:rsid w:val="001924C0"/>
    <w:rsid w:val="00192C54"/>
    <w:rsid w:val="00193454"/>
    <w:rsid w:val="001939D0"/>
    <w:rsid w:val="00194831"/>
    <w:rsid w:val="00196159"/>
    <w:rsid w:val="001964C3"/>
    <w:rsid w:val="00196DA2"/>
    <w:rsid w:val="00197F8D"/>
    <w:rsid w:val="001A0383"/>
    <w:rsid w:val="001A20F4"/>
    <w:rsid w:val="001A2455"/>
    <w:rsid w:val="001A254C"/>
    <w:rsid w:val="001A2A79"/>
    <w:rsid w:val="001A2B69"/>
    <w:rsid w:val="001A2CD4"/>
    <w:rsid w:val="001A4B4E"/>
    <w:rsid w:val="001A5601"/>
    <w:rsid w:val="001A5739"/>
    <w:rsid w:val="001A6BE0"/>
    <w:rsid w:val="001A6FBF"/>
    <w:rsid w:val="001B09C4"/>
    <w:rsid w:val="001B1467"/>
    <w:rsid w:val="001B2098"/>
    <w:rsid w:val="001B20B9"/>
    <w:rsid w:val="001B2D0E"/>
    <w:rsid w:val="001B3C87"/>
    <w:rsid w:val="001B3F0D"/>
    <w:rsid w:val="001B470E"/>
    <w:rsid w:val="001B515F"/>
    <w:rsid w:val="001B5391"/>
    <w:rsid w:val="001B5689"/>
    <w:rsid w:val="001B6A6F"/>
    <w:rsid w:val="001B758D"/>
    <w:rsid w:val="001B759F"/>
    <w:rsid w:val="001C062B"/>
    <w:rsid w:val="001C0882"/>
    <w:rsid w:val="001C1462"/>
    <w:rsid w:val="001C18B5"/>
    <w:rsid w:val="001C1A14"/>
    <w:rsid w:val="001C2258"/>
    <w:rsid w:val="001C356F"/>
    <w:rsid w:val="001C394F"/>
    <w:rsid w:val="001C4208"/>
    <w:rsid w:val="001C4622"/>
    <w:rsid w:val="001C4CA8"/>
    <w:rsid w:val="001C57F1"/>
    <w:rsid w:val="001C6408"/>
    <w:rsid w:val="001C777C"/>
    <w:rsid w:val="001D0149"/>
    <w:rsid w:val="001D0BAB"/>
    <w:rsid w:val="001D38D6"/>
    <w:rsid w:val="001D3C7C"/>
    <w:rsid w:val="001D51E4"/>
    <w:rsid w:val="001D627C"/>
    <w:rsid w:val="001D6339"/>
    <w:rsid w:val="001D6469"/>
    <w:rsid w:val="001D7C1E"/>
    <w:rsid w:val="001E053C"/>
    <w:rsid w:val="001E05E8"/>
    <w:rsid w:val="001E0B62"/>
    <w:rsid w:val="001E0EE2"/>
    <w:rsid w:val="001E161F"/>
    <w:rsid w:val="001E30B7"/>
    <w:rsid w:val="001E3E5C"/>
    <w:rsid w:val="001E587A"/>
    <w:rsid w:val="001E5AFB"/>
    <w:rsid w:val="001E60D5"/>
    <w:rsid w:val="001E62C1"/>
    <w:rsid w:val="001E67D6"/>
    <w:rsid w:val="001E6A4F"/>
    <w:rsid w:val="001E6B30"/>
    <w:rsid w:val="001E6C83"/>
    <w:rsid w:val="001F0D64"/>
    <w:rsid w:val="001F10ED"/>
    <w:rsid w:val="001F1290"/>
    <w:rsid w:val="001F1B32"/>
    <w:rsid w:val="001F36A3"/>
    <w:rsid w:val="001F4021"/>
    <w:rsid w:val="001F4ABD"/>
    <w:rsid w:val="001F4BE1"/>
    <w:rsid w:val="001F5675"/>
    <w:rsid w:val="001F62B4"/>
    <w:rsid w:val="001F7206"/>
    <w:rsid w:val="001F7BF7"/>
    <w:rsid w:val="0020055E"/>
    <w:rsid w:val="00200F12"/>
    <w:rsid w:val="002018E0"/>
    <w:rsid w:val="002021F3"/>
    <w:rsid w:val="00202DFD"/>
    <w:rsid w:val="00203272"/>
    <w:rsid w:val="00203B5B"/>
    <w:rsid w:val="00204762"/>
    <w:rsid w:val="00207401"/>
    <w:rsid w:val="0021025B"/>
    <w:rsid w:val="002106E6"/>
    <w:rsid w:val="00212DB5"/>
    <w:rsid w:val="002133C4"/>
    <w:rsid w:val="002134B1"/>
    <w:rsid w:val="00213B7F"/>
    <w:rsid w:val="00213DE0"/>
    <w:rsid w:val="002161AC"/>
    <w:rsid w:val="00217AD3"/>
    <w:rsid w:val="00220AEE"/>
    <w:rsid w:val="00220C47"/>
    <w:rsid w:val="00220D6B"/>
    <w:rsid w:val="002215D8"/>
    <w:rsid w:val="0022197B"/>
    <w:rsid w:val="00222030"/>
    <w:rsid w:val="00222D8D"/>
    <w:rsid w:val="00223315"/>
    <w:rsid w:val="00223910"/>
    <w:rsid w:val="00223C18"/>
    <w:rsid w:val="002242EE"/>
    <w:rsid w:val="0022501D"/>
    <w:rsid w:val="0022528E"/>
    <w:rsid w:val="00226C1C"/>
    <w:rsid w:val="002277C7"/>
    <w:rsid w:val="00230CBC"/>
    <w:rsid w:val="00231B1B"/>
    <w:rsid w:val="00231BD6"/>
    <w:rsid w:val="0023352B"/>
    <w:rsid w:val="00234756"/>
    <w:rsid w:val="0023601D"/>
    <w:rsid w:val="002366C2"/>
    <w:rsid w:val="0023696F"/>
    <w:rsid w:val="0023759E"/>
    <w:rsid w:val="0024043B"/>
    <w:rsid w:val="0024122B"/>
    <w:rsid w:val="0024467D"/>
    <w:rsid w:val="002454A5"/>
    <w:rsid w:val="00245A28"/>
    <w:rsid w:val="00247029"/>
    <w:rsid w:val="0025022A"/>
    <w:rsid w:val="002507B7"/>
    <w:rsid w:val="00251073"/>
    <w:rsid w:val="0025183E"/>
    <w:rsid w:val="0025190A"/>
    <w:rsid w:val="00251FA1"/>
    <w:rsid w:val="00252242"/>
    <w:rsid w:val="00254EDD"/>
    <w:rsid w:val="002554EE"/>
    <w:rsid w:val="00257E8D"/>
    <w:rsid w:val="00257F4C"/>
    <w:rsid w:val="0026090E"/>
    <w:rsid w:val="00260E9E"/>
    <w:rsid w:val="0026314F"/>
    <w:rsid w:val="00263819"/>
    <w:rsid w:val="00264C87"/>
    <w:rsid w:val="002659DF"/>
    <w:rsid w:val="00265DB6"/>
    <w:rsid w:val="0026650E"/>
    <w:rsid w:val="00266A30"/>
    <w:rsid w:val="00267B3E"/>
    <w:rsid w:val="0027077A"/>
    <w:rsid w:val="00270AE7"/>
    <w:rsid w:val="00270BE2"/>
    <w:rsid w:val="00270C79"/>
    <w:rsid w:val="00271DB9"/>
    <w:rsid w:val="00272955"/>
    <w:rsid w:val="002735B8"/>
    <w:rsid w:val="00274724"/>
    <w:rsid w:val="00274A9A"/>
    <w:rsid w:val="00275421"/>
    <w:rsid w:val="002764A2"/>
    <w:rsid w:val="002768B7"/>
    <w:rsid w:val="00276D53"/>
    <w:rsid w:val="00277B57"/>
    <w:rsid w:val="00277D1A"/>
    <w:rsid w:val="00277DFD"/>
    <w:rsid w:val="002828AD"/>
    <w:rsid w:val="00283579"/>
    <w:rsid w:val="00283C13"/>
    <w:rsid w:val="00284542"/>
    <w:rsid w:val="002849F0"/>
    <w:rsid w:val="002869BA"/>
    <w:rsid w:val="00286BBE"/>
    <w:rsid w:val="00286D57"/>
    <w:rsid w:val="00286E59"/>
    <w:rsid w:val="002873E5"/>
    <w:rsid w:val="00287A49"/>
    <w:rsid w:val="00287B50"/>
    <w:rsid w:val="0029053D"/>
    <w:rsid w:val="00290AF8"/>
    <w:rsid w:val="00290C40"/>
    <w:rsid w:val="00290D87"/>
    <w:rsid w:val="002917F6"/>
    <w:rsid w:val="00292F83"/>
    <w:rsid w:val="0029372D"/>
    <w:rsid w:val="00293847"/>
    <w:rsid w:val="0029385C"/>
    <w:rsid w:val="00293A24"/>
    <w:rsid w:val="002940D3"/>
    <w:rsid w:val="00294A39"/>
    <w:rsid w:val="00294C74"/>
    <w:rsid w:val="00294FD5"/>
    <w:rsid w:val="00295CB9"/>
    <w:rsid w:val="002963C7"/>
    <w:rsid w:val="0029643D"/>
    <w:rsid w:val="00297ED9"/>
    <w:rsid w:val="002A0F7F"/>
    <w:rsid w:val="002A2531"/>
    <w:rsid w:val="002A2636"/>
    <w:rsid w:val="002A27FA"/>
    <w:rsid w:val="002A3317"/>
    <w:rsid w:val="002A3ACD"/>
    <w:rsid w:val="002A4C56"/>
    <w:rsid w:val="002A4FD3"/>
    <w:rsid w:val="002A51BE"/>
    <w:rsid w:val="002A5368"/>
    <w:rsid w:val="002A5A87"/>
    <w:rsid w:val="002A6105"/>
    <w:rsid w:val="002A61FE"/>
    <w:rsid w:val="002A6695"/>
    <w:rsid w:val="002A6849"/>
    <w:rsid w:val="002A69BD"/>
    <w:rsid w:val="002A74F3"/>
    <w:rsid w:val="002B0832"/>
    <w:rsid w:val="002B0858"/>
    <w:rsid w:val="002B1F85"/>
    <w:rsid w:val="002B23BD"/>
    <w:rsid w:val="002B2D19"/>
    <w:rsid w:val="002B316D"/>
    <w:rsid w:val="002B3469"/>
    <w:rsid w:val="002B5719"/>
    <w:rsid w:val="002B6616"/>
    <w:rsid w:val="002B6BC9"/>
    <w:rsid w:val="002B6F8C"/>
    <w:rsid w:val="002C0680"/>
    <w:rsid w:val="002C1423"/>
    <w:rsid w:val="002C1635"/>
    <w:rsid w:val="002C2D6F"/>
    <w:rsid w:val="002C4784"/>
    <w:rsid w:val="002C5209"/>
    <w:rsid w:val="002C530E"/>
    <w:rsid w:val="002C53C9"/>
    <w:rsid w:val="002C54F2"/>
    <w:rsid w:val="002C56B4"/>
    <w:rsid w:val="002C672B"/>
    <w:rsid w:val="002C7244"/>
    <w:rsid w:val="002D0621"/>
    <w:rsid w:val="002D071B"/>
    <w:rsid w:val="002D0A21"/>
    <w:rsid w:val="002D187E"/>
    <w:rsid w:val="002D1F1B"/>
    <w:rsid w:val="002D2AAD"/>
    <w:rsid w:val="002D2D06"/>
    <w:rsid w:val="002D2F0B"/>
    <w:rsid w:val="002D4D10"/>
    <w:rsid w:val="002D4D4B"/>
    <w:rsid w:val="002D5D0D"/>
    <w:rsid w:val="002D62BC"/>
    <w:rsid w:val="002D778E"/>
    <w:rsid w:val="002D7A03"/>
    <w:rsid w:val="002E02D7"/>
    <w:rsid w:val="002E1112"/>
    <w:rsid w:val="002E16F2"/>
    <w:rsid w:val="002E22DE"/>
    <w:rsid w:val="002E274D"/>
    <w:rsid w:val="002E3EB9"/>
    <w:rsid w:val="002E3F5B"/>
    <w:rsid w:val="002E47D3"/>
    <w:rsid w:val="002E49F9"/>
    <w:rsid w:val="002E4BA0"/>
    <w:rsid w:val="002E4DF2"/>
    <w:rsid w:val="002E5FA9"/>
    <w:rsid w:val="002E64CA"/>
    <w:rsid w:val="002E68EE"/>
    <w:rsid w:val="002F08B2"/>
    <w:rsid w:val="002F1A0B"/>
    <w:rsid w:val="002F1C23"/>
    <w:rsid w:val="002F3B16"/>
    <w:rsid w:val="002F4D32"/>
    <w:rsid w:val="002F5794"/>
    <w:rsid w:val="002F5F19"/>
    <w:rsid w:val="002F6862"/>
    <w:rsid w:val="002F7516"/>
    <w:rsid w:val="002F7834"/>
    <w:rsid w:val="00301785"/>
    <w:rsid w:val="003024DA"/>
    <w:rsid w:val="00303332"/>
    <w:rsid w:val="00303550"/>
    <w:rsid w:val="003039C1"/>
    <w:rsid w:val="00310909"/>
    <w:rsid w:val="00310A19"/>
    <w:rsid w:val="00310BB3"/>
    <w:rsid w:val="0031250D"/>
    <w:rsid w:val="003126E3"/>
    <w:rsid w:val="003127F1"/>
    <w:rsid w:val="00313FFD"/>
    <w:rsid w:val="00315311"/>
    <w:rsid w:val="0031577B"/>
    <w:rsid w:val="003167A5"/>
    <w:rsid w:val="00317485"/>
    <w:rsid w:val="00317582"/>
    <w:rsid w:val="0031762F"/>
    <w:rsid w:val="00317F77"/>
    <w:rsid w:val="003207AD"/>
    <w:rsid w:val="003212FB"/>
    <w:rsid w:val="00321CE4"/>
    <w:rsid w:val="003226CE"/>
    <w:rsid w:val="0032397F"/>
    <w:rsid w:val="003243EB"/>
    <w:rsid w:val="003255D4"/>
    <w:rsid w:val="00325681"/>
    <w:rsid w:val="00325D4A"/>
    <w:rsid w:val="00325F0A"/>
    <w:rsid w:val="00326285"/>
    <w:rsid w:val="003269ED"/>
    <w:rsid w:val="00326D37"/>
    <w:rsid w:val="003303F8"/>
    <w:rsid w:val="003313B6"/>
    <w:rsid w:val="003313DE"/>
    <w:rsid w:val="00331C54"/>
    <w:rsid w:val="0033277A"/>
    <w:rsid w:val="00333263"/>
    <w:rsid w:val="003346E3"/>
    <w:rsid w:val="003369F4"/>
    <w:rsid w:val="00336A41"/>
    <w:rsid w:val="00337107"/>
    <w:rsid w:val="00337DCB"/>
    <w:rsid w:val="00340598"/>
    <w:rsid w:val="00340DA3"/>
    <w:rsid w:val="00340FB3"/>
    <w:rsid w:val="00341967"/>
    <w:rsid w:val="003435D9"/>
    <w:rsid w:val="003436EA"/>
    <w:rsid w:val="00344151"/>
    <w:rsid w:val="00344499"/>
    <w:rsid w:val="0034496F"/>
    <w:rsid w:val="00344F7E"/>
    <w:rsid w:val="003468C4"/>
    <w:rsid w:val="0034776B"/>
    <w:rsid w:val="00347AC3"/>
    <w:rsid w:val="00347F64"/>
    <w:rsid w:val="003500E5"/>
    <w:rsid w:val="003502C5"/>
    <w:rsid w:val="003506A1"/>
    <w:rsid w:val="003506CB"/>
    <w:rsid w:val="00350C35"/>
    <w:rsid w:val="00350D5A"/>
    <w:rsid w:val="003510A0"/>
    <w:rsid w:val="00351BD9"/>
    <w:rsid w:val="00351C11"/>
    <w:rsid w:val="00351ED4"/>
    <w:rsid w:val="00351F5F"/>
    <w:rsid w:val="0035441E"/>
    <w:rsid w:val="003548B9"/>
    <w:rsid w:val="00354D92"/>
    <w:rsid w:val="00355428"/>
    <w:rsid w:val="00355456"/>
    <w:rsid w:val="00356168"/>
    <w:rsid w:val="003562E1"/>
    <w:rsid w:val="0035652E"/>
    <w:rsid w:val="003569D5"/>
    <w:rsid w:val="003573AD"/>
    <w:rsid w:val="003578C4"/>
    <w:rsid w:val="00360259"/>
    <w:rsid w:val="00360310"/>
    <w:rsid w:val="00361386"/>
    <w:rsid w:val="00362C6B"/>
    <w:rsid w:val="00362D22"/>
    <w:rsid w:val="00363CC6"/>
    <w:rsid w:val="003655F5"/>
    <w:rsid w:val="0036577B"/>
    <w:rsid w:val="00365CFC"/>
    <w:rsid w:val="0036628B"/>
    <w:rsid w:val="0036657B"/>
    <w:rsid w:val="0036682C"/>
    <w:rsid w:val="003671E8"/>
    <w:rsid w:val="00367E32"/>
    <w:rsid w:val="00370CA6"/>
    <w:rsid w:val="003710C7"/>
    <w:rsid w:val="003714A9"/>
    <w:rsid w:val="0037178F"/>
    <w:rsid w:val="00373D02"/>
    <w:rsid w:val="003747AD"/>
    <w:rsid w:val="00375867"/>
    <w:rsid w:val="00375DFA"/>
    <w:rsid w:val="003766E8"/>
    <w:rsid w:val="003768FB"/>
    <w:rsid w:val="003775EF"/>
    <w:rsid w:val="0038027C"/>
    <w:rsid w:val="00382030"/>
    <w:rsid w:val="0038331F"/>
    <w:rsid w:val="00383D6A"/>
    <w:rsid w:val="00384A1D"/>
    <w:rsid w:val="0038596C"/>
    <w:rsid w:val="00385BC2"/>
    <w:rsid w:val="00385D8D"/>
    <w:rsid w:val="00386BE6"/>
    <w:rsid w:val="00387760"/>
    <w:rsid w:val="00387AD3"/>
    <w:rsid w:val="00387B39"/>
    <w:rsid w:val="003918A3"/>
    <w:rsid w:val="00392604"/>
    <w:rsid w:val="003936E0"/>
    <w:rsid w:val="00393D0C"/>
    <w:rsid w:val="003947E4"/>
    <w:rsid w:val="0039482F"/>
    <w:rsid w:val="00394E7E"/>
    <w:rsid w:val="003965DB"/>
    <w:rsid w:val="00397135"/>
    <w:rsid w:val="003A2239"/>
    <w:rsid w:val="003A3274"/>
    <w:rsid w:val="003A3B13"/>
    <w:rsid w:val="003A3C8A"/>
    <w:rsid w:val="003A51CF"/>
    <w:rsid w:val="003A5396"/>
    <w:rsid w:val="003A5D0C"/>
    <w:rsid w:val="003A697C"/>
    <w:rsid w:val="003A6ABE"/>
    <w:rsid w:val="003A76A5"/>
    <w:rsid w:val="003A7FE5"/>
    <w:rsid w:val="003B0880"/>
    <w:rsid w:val="003B0ACC"/>
    <w:rsid w:val="003B0CE9"/>
    <w:rsid w:val="003B16E5"/>
    <w:rsid w:val="003B32E2"/>
    <w:rsid w:val="003B3B19"/>
    <w:rsid w:val="003B46F3"/>
    <w:rsid w:val="003B4A58"/>
    <w:rsid w:val="003B509E"/>
    <w:rsid w:val="003B59B3"/>
    <w:rsid w:val="003B695A"/>
    <w:rsid w:val="003B7C1E"/>
    <w:rsid w:val="003C09A1"/>
    <w:rsid w:val="003C1983"/>
    <w:rsid w:val="003C1CAC"/>
    <w:rsid w:val="003C1E20"/>
    <w:rsid w:val="003C1ED5"/>
    <w:rsid w:val="003C2778"/>
    <w:rsid w:val="003C2B3E"/>
    <w:rsid w:val="003C4A94"/>
    <w:rsid w:val="003C4E9C"/>
    <w:rsid w:val="003C5B2C"/>
    <w:rsid w:val="003C5CCD"/>
    <w:rsid w:val="003C6BF3"/>
    <w:rsid w:val="003D0170"/>
    <w:rsid w:val="003D02B7"/>
    <w:rsid w:val="003D0DD3"/>
    <w:rsid w:val="003D1B83"/>
    <w:rsid w:val="003D20F2"/>
    <w:rsid w:val="003D2B5B"/>
    <w:rsid w:val="003D3DB6"/>
    <w:rsid w:val="003D522E"/>
    <w:rsid w:val="003D6224"/>
    <w:rsid w:val="003D6332"/>
    <w:rsid w:val="003D6C1D"/>
    <w:rsid w:val="003D6C97"/>
    <w:rsid w:val="003D737C"/>
    <w:rsid w:val="003D7708"/>
    <w:rsid w:val="003E115A"/>
    <w:rsid w:val="003E146F"/>
    <w:rsid w:val="003E188B"/>
    <w:rsid w:val="003E21DC"/>
    <w:rsid w:val="003E2D98"/>
    <w:rsid w:val="003E32E1"/>
    <w:rsid w:val="003E361C"/>
    <w:rsid w:val="003E385F"/>
    <w:rsid w:val="003E40A1"/>
    <w:rsid w:val="003E44B1"/>
    <w:rsid w:val="003E4FC7"/>
    <w:rsid w:val="003E5A12"/>
    <w:rsid w:val="003E5E6B"/>
    <w:rsid w:val="003E609E"/>
    <w:rsid w:val="003E64C6"/>
    <w:rsid w:val="003E66D1"/>
    <w:rsid w:val="003E6E62"/>
    <w:rsid w:val="003E6F61"/>
    <w:rsid w:val="003E78E4"/>
    <w:rsid w:val="003E7F13"/>
    <w:rsid w:val="003F00EA"/>
    <w:rsid w:val="003F0686"/>
    <w:rsid w:val="003F1C1B"/>
    <w:rsid w:val="003F3825"/>
    <w:rsid w:val="003F3BD6"/>
    <w:rsid w:val="003F468D"/>
    <w:rsid w:val="003F4949"/>
    <w:rsid w:val="003F4FC6"/>
    <w:rsid w:val="003F75FF"/>
    <w:rsid w:val="003F78EB"/>
    <w:rsid w:val="003F7C0A"/>
    <w:rsid w:val="003F7EC1"/>
    <w:rsid w:val="00400153"/>
    <w:rsid w:val="0040173A"/>
    <w:rsid w:val="00401AA4"/>
    <w:rsid w:val="00402B9C"/>
    <w:rsid w:val="00404907"/>
    <w:rsid w:val="00405DA0"/>
    <w:rsid w:val="00406132"/>
    <w:rsid w:val="004064C3"/>
    <w:rsid w:val="004066F2"/>
    <w:rsid w:val="00411A30"/>
    <w:rsid w:val="004130FA"/>
    <w:rsid w:val="0041340F"/>
    <w:rsid w:val="00414EE9"/>
    <w:rsid w:val="00414FBF"/>
    <w:rsid w:val="0041576D"/>
    <w:rsid w:val="0041599C"/>
    <w:rsid w:val="00415AAB"/>
    <w:rsid w:val="00417553"/>
    <w:rsid w:val="00420617"/>
    <w:rsid w:val="00420E7C"/>
    <w:rsid w:val="00421BDD"/>
    <w:rsid w:val="00421D29"/>
    <w:rsid w:val="00421EAA"/>
    <w:rsid w:val="00422879"/>
    <w:rsid w:val="00422B8F"/>
    <w:rsid w:val="00423065"/>
    <w:rsid w:val="004230CD"/>
    <w:rsid w:val="0042330A"/>
    <w:rsid w:val="00424E49"/>
    <w:rsid w:val="00425F73"/>
    <w:rsid w:val="0042620A"/>
    <w:rsid w:val="0042659F"/>
    <w:rsid w:val="00426D55"/>
    <w:rsid w:val="00427FCF"/>
    <w:rsid w:val="004301E5"/>
    <w:rsid w:val="00430593"/>
    <w:rsid w:val="00430641"/>
    <w:rsid w:val="00430CD2"/>
    <w:rsid w:val="00431235"/>
    <w:rsid w:val="0043126B"/>
    <w:rsid w:val="00433069"/>
    <w:rsid w:val="00433346"/>
    <w:rsid w:val="00433A42"/>
    <w:rsid w:val="00433E6E"/>
    <w:rsid w:val="00433EA3"/>
    <w:rsid w:val="0043400F"/>
    <w:rsid w:val="00436480"/>
    <w:rsid w:val="00437B48"/>
    <w:rsid w:val="004406DC"/>
    <w:rsid w:val="00440948"/>
    <w:rsid w:val="00440D38"/>
    <w:rsid w:val="004414A2"/>
    <w:rsid w:val="00441A15"/>
    <w:rsid w:val="00441C07"/>
    <w:rsid w:val="004429E3"/>
    <w:rsid w:val="004444B5"/>
    <w:rsid w:val="0044531A"/>
    <w:rsid w:val="004473CD"/>
    <w:rsid w:val="00450375"/>
    <w:rsid w:val="004513F8"/>
    <w:rsid w:val="00451696"/>
    <w:rsid w:val="004519B6"/>
    <w:rsid w:val="00452B66"/>
    <w:rsid w:val="00452F6D"/>
    <w:rsid w:val="00453BCD"/>
    <w:rsid w:val="00455B85"/>
    <w:rsid w:val="00460168"/>
    <w:rsid w:val="00461661"/>
    <w:rsid w:val="00462C6A"/>
    <w:rsid w:val="0046364D"/>
    <w:rsid w:val="00464962"/>
    <w:rsid w:val="00464CE2"/>
    <w:rsid w:val="0046501D"/>
    <w:rsid w:val="00465385"/>
    <w:rsid w:val="00465DB0"/>
    <w:rsid w:val="00466537"/>
    <w:rsid w:val="0046675A"/>
    <w:rsid w:val="004678EC"/>
    <w:rsid w:val="00470209"/>
    <w:rsid w:val="004707A6"/>
    <w:rsid w:val="00470E71"/>
    <w:rsid w:val="004710AC"/>
    <w:rsid w:val="00471C9B"/>
    <w:rsid w:val="00472DEA"/>
    <w:rsid w:val="00473DBB"/>
    <w:rsid w:val="00474124"/>
    <w:rsid w:val="0047438D"/>
    <w:rsid w:val="004763D2"/>
    <w:rsid w:val="0047649E"/>
    <w:rsid w:val="00476D5E"/>
    <w:rsid w:val="00477989"/>
    <w:rsid w:val="00477B9C"/>
    <w:rsid w:val="004812ED"/>
    <w:rsid w:val="004812F8"/>
    <w:rsid w:val="00481B26"/>
    <w:rsid w:val="00482DF9"/>
    <w:rsid w:val="00482E33"/>
    <w:rsid w:val="00482FC9"/>
    <w:rsid w:val="00483111"/>
    <w:rsid w:val="00483DD8"/>
    <w:rsid w:val="00484124"/>
    <w:rsid w:val="00484925"/>
    <w:rsid w:val="00484E92"/>
    <w:rsid w:val="004854ED"/>
    <w:rsid w:val="00485CE0"/>
    <w:rsid w:val="00485EF7"/>
    <w:rsid w:val="00486026"/>
    <w:rsid w:val="0048668F"/>
    <w:rsid w:val="004867EE"/>
    <w:rsid w:val="00486B4D"/>
    <w:rsid w:val="00486B59"/>
    <w:rsid w:val="00486BE1"/>
    <w:rsid w:val="0048768F"/>
    <w:rsid w:val="00490590"/>
    <w:rsid w:val="004907F7"/>
    <w:rsid w:val="004911E4"/>
    <w:rsid w:val="00492C5F"/>
    <w:rsid w:val="00492DDB"/>
    <w:rsid w:val="00493EEB"/>
    <w:rsid w:val="00494109"/>
    <w:rsid w:val="004948AB"/>
    <w:rsid w:val="00494977"/>
    <w:rsid w:val="00495157"/>
    <w:rsid w:val="00495FA0"/>
    <w:rsid w:val="004964DD"/>
    <w:rsid w:val="00497FCB"/>
    <w:rsid w:val="004A03E6"/>
    <w:rsid w:val="004A0B8D"/>
    <w:rsid w:val="004A108C"/>
    <w:rsid w:val="004A1429"/>
    <w:rsid w:val="004A18DE"/>
    <w:rsid w:val="004A1EC3"/>
    <w:rsid w:val="004A2525"/>
    <w:rsid w:val="004A2CF3"/>
    <w:rsid w:val="004A3129"/>
    <w:rsid w:val="004A3C70"/>
    <w:rsid w:val="004A56C9"/>
    <w:rsid w:val="004A6666"/>
    <w:rsid w:val="004A67E9"/>
    <w:rsid w:val="004B05BB"/>
    <w:rsid w:val="004B0707"/>
    <w:rsid w:val="004B08B7"/>
    <w:rsid w:val="004B0D70"/>
    <w:rsid w:val="004B2EC3"/>
    <w:rsid w:val="004B39BB"/>
    <w:rsid w:val="004B4997"/>
    <w:rsid w:val="004B49B4"/>
    <w:rsid w:val="004B59CF"/>
    <w:rsid w:val="004B5B49"/>
    <w:rsid w:val="004B6727"/>
    <w:rsid w:val="004B6AF4"/>
    <w:rsid w:val="004B6F8D"/>
    <w:rsid w:val="004B7CBC"/>
    <w:rsid w:val="004C05BB"/>
    <w:rsid w:val="004C08C4"/>
    <w:rsid w:val="004C1416"/>
    <w:rsid w:val="004C14C5"/>
    <w:rsid w:val="004C26CC"/>
    <w:rsid w:val="004C2E0F"/>
    <w:rsid w:val="004C2F1F"/>
    <w:rsid w:val="004C318F"/>
    <w:rsid w:val="004C3929"/>
    <w:rsid w:val="004C3CCF"/>
    <w:rsid w:val="004C3F63"/>
    <w:rsid w:val="004C4445"/>
    <w:rsid w:val="004C4CDD"/>
    <w:rsid w:val="004C4EA2"/>
    <w:rsid w:val="004C547B"/>
    <w:rsid w:val="004C677F"/>
    <w:rsid w:val="004C6FD0"/>
    <w:rsid w:val="004D0BC2"/>
    <w:rsid w:val="004D13A2"/>
    <w:rsid w:val="004D147D"/>
    <w:rsid w:val="004D2AF1"/>
    <w:rsid w:val="004D5FEB"/>
    <w:rsid w:val="004D62E6"/>
    <w:rsid w:val="004D6607"/>
    <w:rsid w:val="004D6F7B"/>
    <w:rsid w:val="004D7376"/>
    <w:rsid w:val="004D7627"/>
    <w:rsid w:val="004D7C16"/>
    <w:rsid w:val="004E0C74"/>
    <w:rsid w:val="004E11CB"/>
    <w:rsid w:val="004E1A4A"/>
    <w:rsid w:val="004E1A52"/>
    <w:rsid w:val="004E26B4"/>
    <w:rsid w:val="004E28B6"/>
    <w:rsid w:val="004E330C"/>
    <w:rsid w:val="004E34D0"/>
    <w:rsid w:val="004E389B"/>
    <w:rsid w:val="004E4299"/>
    <w:rsid w:val="004E42DC"/>
    <w:rsid w:val="004E4787"/>
    <w:rsid w:val="004E557D"/>
    <w:rsid w:val="004E593D"/>
    <w:rsid w:val="004E5A9D"/>
    <w:rsid w:val="004E5D76"/>
    <w:rsid w:val="004F0A5D"/>
    <w:rsid w:val="004F0B95"/>
    <w:rsid w:val="004F14BD"/>
    <w:rsid w:val="004F2658"/>
    <w:rsid w:val="004F4B11"/>
    <w:rsid w:val="004F5295"/>
    <w:rsid w:val="004F5657"/>
    <w:rsid w:val="004F64BD"/>
    <w:rsid w:val="004F71C0"/>
    <w:rsid w:val="004F73EE"/>
    <w:rsid w:val="00500444"/>
    <w:rsid w:val="0050072D"/>
    <w:rsid w:val="00501369"/>
    <w:rsid w:val="00501471"/>
    <w:rsid w:val="00501FAC"/>
    <w:rsid w:val="0050260B"/>
    <w:rsid w:val="0050336E"/>
    <w:rsid w:val="00503397"/>
    <w:rsid w:val="00504025"/>
    <w:rsid w:val="005043F2"/>
    <w:rsid w:val="00505815"/>
    <w:rsid w:val="00505D14"/>
    <w:rsid w:val="00507621"/>
    <w:rsid w:val="0050785F"/>
    <w:rsid w:val="005103F6"/>
    <w:rsid w:val="00510B49"/>
    <w:rsid w:val="00510F51"/>
    <w:rsid w:val="00511AFE"/>
    <w:rsid w:val="0051207F"/>
    <w:rsid w:val="00512215"/>
    <w:rsid w:val="00513F95"/>
    <w:rsid w:val="00513FCF"/>
    <w:rsid w:val="005147E2"/>
    <w:rsid w:val="00514BA2"/>
    <w:rsid w:val="00515314"/>
    <w:rsid w:val="00515A3A"/>
    <w:rsid w:val="00515CB8"/>
    <w:rsid w:val="005160E1"/>
    <w:rsid w:val="00516308"/>
    <w:rsid w:val="0051775E"/>
    <w:rsid w:val="005179E4"/>
    <w:rsid w:val="00517D6D"/>
    <w:rsid w:val="00520AD2"/>
    <w:rsid w:val="00520B93"/>
    <w:rsid w:val="00522DA4"/>
    <w:rsid w:val="005230CC"/>
    <w:rsid w:val="0052493F"/>
    <w:rsid w:val="0052576C"/>
    <w:rsid w:val="0052773B"/>
    <w:rsid w:val="0053145E"/>
    <w:rsid w:val="00531735"/>
    <w:rsid w:val="005322A1"/>
    <w:rsid w:val="00532404"/>
    <w:rsid w:val="0053298C"/>
    <w:rsid w:val="00533FFC"/>
    <w:rsid w:val="00534194"/>
    <w:rsid w:val="005349ED"/>
    <w:rsid w:val="00534BB0"/>
    <w:rsid w:val="0053714B"/>
    <w:rsid w:val="005375A8"/>
    <w:rsid w:val="00537ED3"/>
    <w:rsid w:val="00540FF8"/>
    <w:rsid w:val="00541263"/>
    <w:rsid w:val="0054217C"/>
    <w:rsid w:val="005428A7"/>
    <w:rsid w:val="00543674"/>
    <w:rsid w:val="00543C4F"/>
    <w:rsid w:val="005441D4"/>
    <w:rsid w:val="00545614"/>
    <w:rsid w:val="00545704"/>
    <w:rsid w:val="00545E85"/>
    <w:rsid w:val="0054729B"/>
    <w:rsid w:val="00551A8B"/>
    <w:rsid w:val="00551FC6"/>
    <w:rsid w:val="00553508"/>
    <w:rsid w:val="00553F43"/>
    <w:rsid w:val="005544B9"/>
    <w:rsid w:val="00554585"/>
    <w:rsid w:val="005548FB"/>
    <w:rsid w:val="00554F09"/>
    <w:rsid w:val="00555938"/>
    <w:rsid w:val="0055694E"/>
    <w:rsid w:val="00556E6A"/>
    <w:rsid w:val="00556E95"/>
    <w:rsid w:val="00556EAE"/>
    <w:rsid w:val="00557112"/>
    <w:rsid w:val="00561231"/>
    <w:rsid w:val="00561E03"/>
    <w:rsid w:val="00562011"/>
    <w:rsid w:val="005623BD"/>
    <w:rsid w:val="00562976"/>
    <w:rsid w:val="0056329C"/>
    <w:rsid w:val="00563346"/>
    <w:rsid w:val="005640AE"/>
    <w:rsid w:val="00565D8C"/>
    <w:rsid w:val="0056679E"/>
    <w:rsid w:val="005677F2"/>
    <w:rsid w:val="0057059F"/>
    <w:rsid w:val="00571E04"/>
    <w:rsid w:val="00573061"/>
    <w:rsid w:val="0057351B"/>
    <w:rsid w:val="0057397F"/>
    <w:rsid w:val="005739B7"/>
    <w:rsid w:val="005745C6"/>
    <w:rsid w:val="00574767"/>
    <w:rsid w:val="00574C78"/>
    <w:rsid w:val="00575A7E"/>
    <w:rsid w:val="005766BE"/>
    <w:rsid w:val="00576ECA"/>
    <w:rsid w:val="005823ED"/>
    <w:rsid w:val="00582ADC"/>
    <w:rsid w:val="00584CC4"/>
    <w:rsid w:val="005864F3"/>
    <w:rsid w:val="00587185"/>
    <w:rsid w:val="0059001A"/>
    <w:rsid w:val="00591654"/>
    <w:rsid w:val="00591663"/>
    <w:rsid w:val="005918CE"/>
    <w:rsid w:val="005919F4"/>
    <w:rsid w:val="00592A48"/>
    <w:rsid w:val="005934DB"/>
    <w:rsid w:val="00593CA3"/>
    <w:rsid w:val="00593DF5"/>
    <w:rsid w:val="00595EDC"/>
    <w:rsid w:val="00595FDD"/>
    <w:rsid w:val="00596240"/>
    <w:rsid w:val="00596E95"/>
    <w:rsid w:val="005A00C2"/>
    <w:rsid w:val="005A02BA"/>
    <w:rsid w:val="005A03CC"/>
    <w:rsid w:val="005A1463"/>
    <w:rsid w:val="005A16F5"/>
    <w:rsid w:val="005A1C61"/>
    <w:rsid w:val="005A2110"/>
    <w:rsid w:val="005A27C8"/>
    <w:rsid w:val="005A3FF4"/>
    <w:rsid w:val="005A4033"/>
    <w:rsid w:val="005A42F5"/>
    <w:rsid w:val="005A438A"/>
    <w:rsid w:val="005A4AF8"/>
    <w:rsid w:val="005A5E4C"/>
    <w:rsid w:val="005A7195"/>
    <w:rsid w:val="005A7831"/>
    <w:rsid w:val="005B08DC"/>
    <w:rsid w:val="005B348C"/>
    <w:rsid w:val="005B3FD7"/>
    <w:rsid w:val="005B42A3"/>
    <w:rsid w:val="005B572D"/>
    <w:rsid w:val="005B587C"/>
    <w:rsid w:val="005B622F"/>
    <w:rsid w:val="005B6E14"/>
    <w:rsid w:val="005C12C9"/>
    <w:rsid w:val="005C28D1"/>
    <w:rsid w:val="005C2B40"/>
    <w:rsid w:val="005C2E1A"/>
    <w:rsid w:val="005C3D91"/>
    <w:rsid w:val="005C4695"/>
    <w:rsid w:val="005C4F21"/>
    <w:rsid w:val="005C5AA4"/>
    <w:rsid w:val="005C7A5A"/>
    <w:rsid w:val="005D17A8"/>
    <w:rsid w:val="005D188A"/>
    <w:rsid w:val="005D2062"/>
    <w:rsid w:val="005D282C"/>
    <w:rsid w:val="005D2B05"/>
    <w:rsid w:val="005D2B7B"/>
    <w:rsid w:val="005D2DEF"/>
    <w:rsid w:val="005D3693"/>
    <w:rsid w:val="005D4DAD"/>
    <w:rsid w:val="005D4E80"/>
    <w:rsid w:val="005D53AF"/>
    <w:rsid w:val="005D53FA"/>
    <w:rsid w:val="005D5695"/>
    <w:rsid w:val="005D619C"/>
    <w:rsid w:val="005D62E0"/>
    <w:rsid w:val="005D6733"/>
    <w:rsid w:val="005D73F3"/>
    <w:rsid w:val="005D751A"/>
    <w:rsid w:val="005E1817"/>
    <w:rsid w:val="005E1D67"/>
    <w:rsid w:val="005E200F"/>
    <w:rsid w:val="005E21BC"/>
    <w:rsid w:val="005E2F16"/>
    <w:rsid w:val="005E2FAC"/>
    <w:rsid w:val="005E6697"/>
    <w:rsid w:val="005E6F3B"/>
    <w:rsid w:val="005E6FC9"/>
    <w:rsid w:val="005E7132"/>
    <w:rsid w:val="005F0983"/>
    <w:rsid w:val="005F10EF"/>
    <w:rsid w:val="005F1624"/>
    <w:rsid w:val="005F3017"/>
    <w:rsid w:val="005F316D"/>
    <w:rsid w:val="005F3A3D"/>
    <w:rsid w:val="005F3FAF"/>
    <w:rsid w:val="005F41E8"/>
    <w:rsid w:val="005F4F86"/>
    <w:rsid w:val="005F677B"/>
    <w:rsid w:val="005F6F6C"/>
    <w:rsid w:val="005F73EB"/>
    <w:rsid w:val="005F74CA"/>
    <w:rsid w:val="00600471"/>
    <w:rsid w:val="00601610"/>
    <w:rsid w:val="0060187B"/>
    <w:rsid w:val="006020AB"/>
    <w:rsid w:val="00602217"/>
    <w:rsid w:val="00602920"/>
    <w:rsid w:val="00602BA7"/>
    <w:rsid w:val="006041F5"/>
    <w:rsid w:val="0060672E"/>
    <w:rsid w:val="00607A95"/>
    <w:rsid w:val="006113AB"/>
    <w:rsid w:val="00611A13"/>
    <w:rsid w:val="00611D66"/>
    <w:rsid w:val="00612D9F"/>
    <w:rsid w:val="006131D5"/>
    <w:rsid w:val="00613932"/>
    <w:rsid w:val="00613DD1"/>
    <w:rsid w:val="006150C3"/>
    <w:rsid w:val="00615528"/>
    <w:rsid w:val="0061559D"/>
    <w:rsid w:val="00615C2E"/>
    <w:rsid w:val="0061688A"/>
    <w:rsid w:val="00616DDD"/>
    <w:rsid w:val="00616FB8"/>
    <w:rsid w:val="00617EB8"/>
    <w:rsid w:val="00621117"/>
    <w:rsid w:val="006214A1"/>
    <w:rsid w:val="006219C8"/>
    <w:rsid w:val="00621FF4"/>
    <w:rsid w:val="006222CB"/>
    <w:rsid w:val="0062328E"/>
    <w:rsid w:val="006236A3"/>
    <w:rsid w:val="00624802"/>
    <w:rsid w:val="0062518B"/>
    <w:rsid w:val="00625545"/>
    <w:rsid w:val="00625DB3"/>
    <w:rsid w:val="00626219"/>
    <w:rsid w:val="00626FDD"/>
    <w:rsid w:val="00627E07"/>
    <w:rsid w:val="00627F19"/>
    <w:rsid w:val="00632967"/>
    <w:rsid w:val="00632A53"/>
    <w:rsid w:val="00632D2D"/>
    <w:rsid w:val="006333C1"/>
    <w:rsid w:val="00634673"/>
    <w:rsid w:val="00634C95"/>
    <w:rsid w:val="00635CE4"/>
    <w:rsid w:val="00636517"/>
    <w:rsid w:val="00636B63"/>
    <w:rsid w:val="00637B1E"/>
    <w:rsid w:val="00640080"/>
    <w:rsid w:val="0064195C"/>
    <w:rsid w:val="00641D47"/>
    <w:rsid w:val="00642027"/>
    <w:rsid w:val="00642771"/>
    <w:rsid w:val="00642E25"/>
    <w:rsid w:val="006431DC"/>
    <w:rsid w:val="00643952"/>
    <w:rsid w:val="0064397F"/>
    <w:rsid w:val="00643CE3"/>
    <w:rsid w:val="00644B1B"/>
    <w:rsid w:val="006461ED"/>
    <w:rsid w:val="0064708E"/>
    <w:rsid w:val="00647EC7"/>
    <w:rsid w:val="00647EF5"/>
    <w:rsid w:val="00650326"/>
    <w:rsid w:val="00650E73"/>
    <w:rsid w:val="006515E9"/>
    <w:rsid w:val="00651E53"/>
    <w:rsid w:val="0065266A"/>
    <w:rsid w:val="00653A82"/>
    <w:rsid w:val="00654481"/>
    <w:rsid w:val="00654AF6"/>
    <w:rsid w:val="00655203"/>
    <w:rsid w:val="00655385"/>
    <w:rsid w:val="006558E5"/>
    <w:rsid w:val="00655B52"/>
    <w:rsid w:val="006566CB"/>
    <w:rsid w:val="00656BF9"/>
    <w:rsid w:val="00656E62"/>
    <w:rsid w:val="00661771"/>
    <w:rsid w:val="006619A1"/>
    <w:rsid w:val="00663086"/>
    <w:rsid w:val="006631FD"/>
    <w:rsid w:val="006637D0"/>
    <w:rsid w:val="006639FD"/>
    <w:rsid w:val="006641B6"/>
    <w:rsid w:val="00664B7A"/>
    <w:rsid w:val="00665086"/>
    <w:rsid w:val="006659A2"/>
    <w:rsid w:val="006659F5"/>
    <w:rsid w:val="00665C22"/>
    <w:rsid w:val="00665EB6"/>
    <w:rsid w:val="00666B8B"/>
    <w:rsid w:val="00666BBF"/>
    <w:rsid w:val="006671D6"/>
    <w:rsid w:val="00667273"/>
    <w:rsid w:val="0067084B"/>
    <w:rsid w:val="006715B4"/>
    <w:rsid w:val="00671CC1"/>
    <w:rsid w:val="00671D31"/>
    <w:rsid w:val="00672A23"/>
    <w:rsid w:val="006738B5"/>
    <w:rsid w:val="00674BE1"/>
    <w:rsid w:val="00675009"/>
    <w:rsid w:val="00675066"/>
    <w:rsid w:val="00675147"/>
    <w:rsid w:val="0067553B"/>
    <w:rsid w:val="00675F95"/>
    <w:rsid w:val="006760A0"/>
    <w:rsid w:val="00676508"/>
    <w:rsid w:val="00676563"/>
    <w:rsid w:val="006772A1"/>
    <w:rsid w:val="006772F4"/>
    <w:rsid w:val="006819B6"/>
    <w:rsid w:val="00681D43"/>
    <w:rsid w:val="006835D2"/>
    <w:rsid w:val="00683E5C"/>
    <w:rsid w:val="006841CD"/>
    <w:rsid w:val="0068464C"/>
    <w:rsid w:val="006846DB"/>
    <w:rsid w:val="00685373"/>
    <w:rsid w:val="00685B34"/>
    <w:rsid w:val="006861B9"/>
    <w:rsid w:val="00686585"/>
    <w:rsid w:val="00686801"/>
    <w:rsid w:val="0068696B"/>
    <w:rsid w:val="00686B8D"/>
    <w:rsid w:val="00686F00"/>
    <w:rsid w:val="00687E24"/>
    <w:rsid w:val="0069167E"/>
    <w:rsid w:val="00691D52"/>
    <w:rsid w:val="00692AFF"/>
    <w:rsid w:val="00692E0C"/>
    <w:rsid w:val="006938A5"/>
    <w:rsid w:val="00694687"/>
    <w:rsid w:val="00694F03"/>
    <w:rsid w:val="0069721A"/>
    <w:rsid w:val="00697D12"/>
    <w:rsid w:val="006A0FEA"/>
    <w:rsid w:val="006A13EF"/>
    <w:rsid w:val="006A1671"/>
    <w:rsid w:val="006A21CB"/>
    <w:rsid w:val="006A22F9"/>
    <w:rsid w:val="006A3356"/>
    <w:rsid w:val="006A36D2"/>
    <w:rsid w:val="006A4308"/>
    <w:rsid w:val="006A488A"/>
    <w:rsid w:val="006A4E6C"/>
    <w:rsid w:val="006A58EA"/>
    <w:rsid w:val="006A5C8D"/>
    <w:rsid w:val="006A6FDB"/>
    <w:rsid w:val="006A722A"/>
    <w:rsid w:val="006A76F0"/>
    <w:rsid w:val="006A7A8C"/>
    <w:rsid w:val="006B0452"/>
    <w:rsid w:val="006B11C2"/>
    <w:rsid w:val="006B2571"/>
    <w:rsid w:val="006B4071"/>
    <w:rsid w:val="006B4092"/>
    <w:rsid w:val="006B4478"/>
    <w:rsid w:val="006B4C6A"/>
    <w:rsid w:val="006B4EB4"/>
    <w:rsid w:val="006B62B7"/>
    <w:rsid w:val="006B6753"/>
    <w:rsid w:val="006C18DD"/>
    <w:rsid w:val="006C1FC6"/>
    <w:rsid w:val="006C2117"/>
    <w:rsid w:val="006C2A1A"/>
    <w:rsid w:val="006C2AB7"/>
    <w:rsid w:val="006C36CC"/>
    <w:rsid w:val="006C4D9A"/>
    <w:rsid w:val="006C4F4C"/>
    <w:rsid w:val="006C5EF4"/>
    <w:rsid w:val="006C64F4"/>
    <w:rsid w:val="006C65D6"/>
    <w:rsid w:val="006C7802"/>
    <w:rsid w:val="006C7F4F"/>
    <w:rsid w:val="006D0A39"/>
    <w:rsid w:val="006D221B"/>
    <w:rsid w:val="006D23F5"/>
    <w:rsid w:val="006D240E"/>
    <w:rsid w:val="006D2667"/>
    <w:rsid w:val="006D28DE"/>
    <w:rsid w:val="006D31F0"/>
    <w:rsid w:val="006D3990"/>
    <w:rsid w:val="006D4CC0"/>
    <w:rsid w:val="006D4EC4"/>
    <w:rsid w:val="006D5D63"/>
    <w:rsid w:val="006D69AC"/>
    <w:rsid w:val="006D6AC8"/>
    <w:rsid w:val="006D7734"/>
    <w:rsid w:val="006D7A29"/>
    <w:rsid w:val="006E010C"/>
    <w:rsid w:val="006E013A"/>
    <w:rsid w:val="006E0DA9"/>
    <w:rsid w:val="006E0EC4"/>
    <w:rsid w:val="006E3ECE"/>
    <w:rsid w:val="006E4E10"/>
    <w:rsid w:val="006E5917"/>
    <w:rsid w:val="006E6C2F"/>
    <w:rsid w:val="006E7E38"/>
    <w:rsid w:val="006F0A3A"/>
    <w:rsid w:val="006F1008"/>
    <w:rsid w:val="006F1B40"/>
    <w:rsid w:val="006F2F32"/>
    <w:rsid w:val="006F41F6"/>
    <w:rsid w:val="006F4D2A"/>
    <w:rsid w:val="006F4E8D"/>
    <w:rsid w:val="006F5224"/>
    <w:rsid w:val="006F65E6"/>
    <w:rsid w:val="006F66A9"/>
    <w:rsid w:val="006F7A51"/>
    <w:rsid w:val="006F7E5D"/>
    <w:rsid w:val="0070036D"/>
    <w:rsid w:val="007013C2"/>
    <w:rsid w:val="00701D08"/>
    <w:rsid w:val="00702198"/>
    <w:rsid w:val="00702AF0"/>
    <w:rsid w:val="00702BDD"/>
    <w:rsid w:val="00702DF4"/>
    <w:rsid w:val="007038E7"/>
    <w:rsid w:val="00705874"/>
    <w:rsid w:val="00706728"/>
    <w:rsid w:val="00710221"/>
    <w:rsid w:val="00710EC1"/>
    <w:rsid w:val="007136B9"/>
    <w:rsid w:val="007138FB"/>
    <w:rsid w:val="00713949"/>
    <w:rsid w:val="007146FD"/>
    <w:rsid w:val="00716EB6"/>
    <w:rsid w:val="0071707A"/>
    <w:rsid w:val="007171A3"/>
    <w:rsid w:val="00717B0C"/>
    <w:rsid w:val="00717F83"/>
    <w:rsid w:val="007204E5"/>
    <w:rsid w:val="00720B00"/>
    <w:rsid w:val="00721E9A"/>
    <w:rsid w:val="00722591"/>
    <w:rsid w:val="0072260C"/>
    <w:rsid w:val="00723032"/>
    <w:rsid w:val="00723235"/>
    <w:rsid w:val="007233EA"/>
    <w:rsid w:val="0072360C"/>
    <w:rsid w:val="007241BE"/>
    <w:rsid w:val="0072473C"/>
    <w:rsid w:val="00725EA7"/>
    <w:rsid w:val="00726126"/>
    <w:rsid w:val="00727D93"/>
    <w:rsid w:val="00730121"/>
    <w:rsid w:val="00730D7C"/>
    <w:rsid w:val="00732AB7"/>
    <w:rsid w:val="007335D6"/>
    <w:rsid w:val="0073373B"/>
    <w:rsid w:val="00734B3C"/>
    <w:rsid w:val="00734D42"/>
    <w:rsid w:val="00735009"/>
    <w:rsid w:val="007351CA"/>
    <w:rsid w:val="00735D58"/>
    <w:rsid w:val="00735ECF"/>
    <w:rsid w:val="00737DFF"/>
    <w:rsid w:val="007400D1"/>
    <w:rsid w:val="00740425"/>
    <w:rsid w:val="00741AFE"/>
    <w:rsid w:val="00742810"/>
    <w:rsid w:val="00742F26"/>
    <w:rsid w:val="00742FDA"/>
    <w:rsid w:val="007430C2"/>
    <w:rsid w:val="00743319"/>
    <w:rsid w:val="007442DE"/>
    <w:rsid w:val="00745472"/>
    <w:rsid w:val="007455CF"/>
    <w:rsid w:val="0074585E"/>
    <w:rsid w:val="00745FCC"/>
    <w:rsid w:val="00746F66"/>
    <w:rsid w:val="00747531"/>
    <w:rsid w:val="00750091"/>
    <w:rsid w:val="00751F59"/>
    <w:rsid w:val="007522A4"/>
    <w:rsid w:val="00752829"/>
    <w:rsid w:val="00752880"/>
    <w:rsid w:val="0075432C"/>
    <w:rsid w:val="007552FC"/>
    <w:rsid w:val="007554A7"/>
    <w:rsid w:val="00755854"/>
    <w:rsid w:val="00756938"/>
    <w:rsid w:val="007604B0"/>
    <w:rsid w:val="00760D79"/>
    <w:rsid w:val="00761706"/>
    <w:rsid w:val="00762A72"/>
    <w:rsid w:val="007639CB"/>
    <w:rsid w:val="00763D7C"/>
    <w:rsid w:val="007649D2"/>
    <w:rsid w:val="00766EB1"/>
    <w:rsid w:val="00766FAE"/>
    <w:rsid w:val="0076797A"/>
    <w:rsid w:val="0077045F"/>
    <w:rsid w:val="00770CE1"/>
    <w:rsid w:val="00770D58"/>
    <w:rsid w:val="007715C8"/>
    <w:rsid w:val="00773901"/>
    <w:rsid w:val="00773AA7"/>
    <w:rsid w:val="00773AE6"/>
    <w:rsid w:val="00773BC0"/>
    <w:rsid w:val="007745DD"/>
    <w:rsid w:val="00774668"/>
    <w:rsid w:val="00774B3A"/>
    <w:rsid w:val="00774CB8"/>
    <w:rsid w:val="007761BC"/>
    <w:rsid w:val="00776203"/>
    <w:rsid w:val="007801EF"/>
    <w:rsid w:val="00780AB3"/>
    <w:rsid w:val="00781135"/>
    <w:rsid w:val="00781651"/>
    <w:rsid w:val="007829B7"/>
    <w:rsid w:val="00784F82"/>
    <w:rsid w:val="00785353"/>
    <w:rsid w:val="00785C66"/>
    <w:rsid w:val="00785CB4"/>
    <w:rsid w:val="00785D35"/>
    <w:rsid w:val="00786133"/>
    <w:rsid w:val="007866F0"/>
    <w:rsid w:val="00786B3E"/>
    <w:rsid w:val="00787AD4"/>
    <w:rsid w:val="0079042D"/>
    <w:rsid w:val="00790771"/>
    <w:rsid w:val="00790BF2"/>
    <w:rsid w:val="00790D38"/>
    <w:rsid w:val="00793EA9"/>
    <w:rsid w:val="00794065"/>
    <w:rsid w:val="0079446B"/>
    <w:rsid w:val="007944AF"/>
    <w:rsid w:val="00795948"/>
    <w:rsid w:val="00795DFE"/>
    <w:rsid w:val="007962FD"/>
    <w:rsid w:val="007963E6"/>
    <w:rsid w:val="00796BCE"/>
    <w:rsid w:val="00796D42"/>
    <w:rsid w:val="007A04C6"/>
    <w:rsid w:val="007A22B5"/>
    <w:rsid w:val="007A282B"/>
    <w:rsid w:val="007A307A"/>
    <w:rsid w:val="007A3191"/>
    <w:rsid w:val="007A31B1"/>
    <w:rsid w:val="007A35DF"/>
    <w:rsid w:val="007A3626"/>
    <w:rsid w:val="007A3CDD"/>
    <w:rsid w:val="007A5995"/>
    <w:rsid w:val="007A5A91"/>
    <w:rsid w:val="007A669A"/>
    <w:rsid w:val="007A707F"/>
    <w:rsid w:val="007A7142"/>
    <w:rsid w:val="007B19ED"/>
    <w:rsid w:val="007B2B82"/>
    <w:rsid w:val="007B2C08"/>
    <w:rsid w:val="007B33B5"/>
    <w:rsid w:val="007B49F5"/>
    <w:rsid w:val="007B4A3C"/>
    <w:rsid w:val="007B5E54"/>
    <w:rsid w:val="007B7E8A"/>
    <w:rsid w:val="007C0756"/>
    <w:rsid w:val="007C0BD3"/>
    <w:rsid w:val="007C14D8"/>
    <w:rsid w:val="007C19AE"/>
    <w:rsid w:val="007C1BA2"/>
    <w:rsid w:val="007C1EAF"/>
    <w:rsid w:val="007C22B8"/>
    <w:rsid w:val="007C33C7"/>
    <w:rsid w:val="007C4A40"/>
    <w:rsid w:val="007C6DF5"/>
    <w:rsid w:val="007C6E4F"/>
    <w:rsid w:val="007C70A7"/>
    <w:rsid w:val="007D1557"/>
    <w:rsid w:val="007D1760"/>
    <w:rsid w:val="007D248B"/>
    <w:rsid w:val="007D2763"/>
    <w:rsid w:val="007D2E4F"/>
    <w:rsid w:val="007D2FBA"/>
    <w:rsid w:val="007D32F3"/>
    <w:rsid w:val="007D3673"/>
    <w:rsid w:val="007D39CA"/>
    <w:rsid w:val="007D3B7E"/>
    <w:rsid w:val="007D4B9E"/>
    <w:rsid w:val="007D5958"/>
    <w:rsid w:val="007D73B2"/>
    <w:rsid w:val="007D7AEA"/>
    <w:rsid w:val="007D7B44"/>
    <w:rsid w:val="007D7CEE"/>
    <w:rsid w:val="007E0886"/>
    <w:rsid w:val="007E17CE"/>
    <w:rsid w:val="007E2CAD"/>
    <w:rsid w:val="007E2E84"/>
    <w:rsid w:val="007E496A"/>
    <w:rsid w:val="007E5F33"/>
    <w:rsid w:val="007E66C8"/>
    <w:rsid w:val="007E7ED2"/>
    <w:rsid w:val="007F1A3E"/>
    <w:rsid w:val="007F1B26"/>
    <w:rsid w:val="007F36CB"/>
    <w:rsid w:val="007F421C"/>
    <w:rsid w:val="007F4E19"/>
    <w:rsid w:val="007F54A3"/>
    <w:rsid w:val="007F5CE6"/>
    <w:rsid w:val="007F66DE"/>
    <w:rsid w:val="007F6712"/>
    <w:rsid w:val="007F6D5A"/>
    <w:rsid w:val="007F6D9C"/>
    <w:rsid w:val="007F6F0E"/>
    <w:rsid w:val="007F78D2"/>
    <w:rsid w:val="007F7E1C"/>
    <w:rsid w:val="0080002A"/>
    <w:rsid w:val="008025D0"/>
    <w:rsid w:val="0080270A"/>
    <w:rsid w:val="00802F1D"/>
    <w:rsid w:val="00803214"/>
    <w:rsid w:val="008048C4"/>
    <w:rsid w:val="00805E3B"/>
    <w:rsid w:val="008065A5"/>
    <w:rsid w:val="0080671B"/>
    <w:rsid w:val="008068C3"/>
    <w:rsid w:val="0080779A"/>
    <w:rsid w:val="00810D17"/>
    <w:rsid w:val="00810E7D"/>
    <w:rsid w:val="008117E3"/>
    <w:rsid w:val="008117F2"/>
    <w:rsid w:val="00811D65"/>
    <w:rsid w:val="00815221"/>
    <w:rsid w:val="00816099"/>
    <w:rsid w:val="0081724B"/>
    <w:rsid w:val="00817BC6"/>
    <w:rsid w:val="008208D0"/>
    <w:rsid w:val="00820A1F"/>
    <w:rsid w:val="008212EA"/>
    <w:rsid w:val="0082143E"/>
    <w:rsid w:val="00821950"/>
    <w:rsid w:val="00821E47"/>
    <w:rsid w:val="00822497"/>
    <w:rsid w:val="00822BF4"/>
    <w:rsid w:val="00822DB9"/>
    <w:rsid w:val="00822F20"/>
    <w:rsid w:val="00824370"/>
    <w:rsid w:val="00824871"/>
    <w:rsid w:val="00824D69"/>
    <w:rsid w:val="00826C24"/>
    <w:rsid w:val="008271AA"/>
    <w:rsid w:val="0082774F"/>
    <w:rsid w:val="0082781F"/>
    <w:rsid w:val="008307F6"/>
    <w:rsid w:val="00830CD1"/>
    <w:rsid w:val="00832268"/>
    <w:rsid w:val="008329D9"/>
    <w:rsid w:val="0083345E"/>
    <w:rsid w:val="00833992"/>
    <w:rsid w:val="00833BF2"/>
    <w:rsid w:val="00835410"/>
    <w:rsid w:val="00840180"/>
    <w:rsid w:val="00840B09"/>
    <w:rsid w:val="0084114F"/>
    <w:rsid w:val="00841810"/>
    <w:rsid w:val="00841C59"/>
    <w:rsid w:val="008422FD"/>
    <w:rsid w:val="0084375C"/>
    <w:rsid w:val="00843CCE"/>
    <w:rsid w:val="00843E68"/>
    <w:rsid w:val="00844578"/>
    <w:rsid w:val="00844F65"/>
    <w:rsid w:val="0084577E"/>
    <w:rsid w:val="00845BC0"/>
    <w:rsid w:val="00846046"/>
    <w:rsid w:val="008471FB"/>
    <w:rsid w:val="00847B3E"/>
    <w:rsid w:val="00847F3A"/>
    <w:rsid w:val="00850E36"/>
    <w:rsid w:val="00851A80"/>
    <w:rsid w:val="00852022"/>
    <w:rsid w:val="00853B62"/>
    <w:rsid w:val="00853F20"/>
    <w:rsid w:val="00855106"/>
    <w:rsid w:val="0085583C"/>
    <w:rsid w:val="008560F9"/>
    <w:rsid w:val="008561AD"/>
    <w:rsid w:val="00856B68"/>
    <w:rsid w:val="00860C24"/>
    <w:rsid w:val="00861171"/>
    <w:rsid w:val="00863828"/>
    <w:rsid w:val="00864042"/>
    <w:rsid w:val="00864361"/>
    <w:rsid w:val="0086480C"/>
    <w:rsid w:val="00865471"/>
    <w:rsid w:val="0086784B"/>
    <w:rsid w:val="00867B3A"/>
    <w:rsid w:val="00870539"/>
    <w:rsid w:val="008709F2"/>
    <w:rsid w:val="00872132"/>
    <w:rsid w:val="00872E60"/>
    <w:rsid w:val="0087366B"/>
    <w:rsid w:val="00874210"/>
    <w:rsid w:val="00874620"/>
    <w:rsid w:val="00874EA5"/>
    <w:rsid w:val="0087504D"/>
    <w:rsid w:val="0087609C"/>
    <w:rsid w:val="0087667B"/>
    <w:rsid w:val="00877957"/>
    <w:rsid w:val="008779E4"/>
    <w:rsid w:val="00877DA1"/>
    <w:rsid w:val="00880096"/>
    <w:rsid w:val="00881DDA"/>
    <w:rsid w:val="00881FD4"/>
    <w:rsid w:val="008833DC"/>
    <w:rsid w:val="00883537"/>
    <w:rsid w:val="008843F9"/>
    <w:rsid w:val="00884A4B"/>
    <w:rsid w:val="008862A1"/>
    <w:rsid w:val="00886674"/>
    <w:rsid w:val="008867BD"/>
    <w:rsid w:val="00886BAB"/>
    <w:rsid w:val="00887B42"/>
    <w:rsid w:val="00890829"/>
    <w:rsid w:val="00892A90"/>
    <w:rsid w:val="00893A64"/>
    <w:rsid w:val="008949D9"/>
    <w:rsid w:val="00895675"/>
    <w:rsid w:val="00895D13"/>
    <w:rsid w:val="00896847"/>
    <w:rsid w:val="008968D6"/>
    <w:rsid w:val="008A0945"/>
    <w:rsid w:val="008A0F80"/>
    <w:rsid w:val="008A18C4"/>
    <w:rsid w:val="008A1C2C"/>
    <w:rsid w:val="008A35B3"/>
    <w:rsid w:val="008A4313"/>
    <w:rsid w:val="008A4F12"/>
    <w:rsid w:val="008A541F"/>
    <w:rsid w:val="008A5FC9"/>
    <w:rsid w:val="008A78A1"/>
    <w:rsid w:val="008A7CC2"/>
    <w:rsid w:val="008B137C"/>
    <w:rsid w:val="008B1501"/>
    <w:rsid w:val="008B1F79"/>
    <w:rsid w:val="008B240E"/>
    <w:rsid w:val="008B29C8"/>
    <w:rsid w:val="008B4379"/>
    <w:rsid w:val="008B6A79"/>
    <w:rsid w:val="008B6BAB"/>
    <w:rsid w:val="008B7ED5"/>
    <w:rsid w:val="008C14B2"/>
    <w:rsid w:val="008C1755"/>
    <w:rsid w:val="008C1884"/>
    <w:rsid w:val="008C1C0B"/>
    <w:rsid w:val="008C2155"/>
    <w:rsid w:val="008C3BDD"/>
    <w:rsid w:val="008C6F68"/>
    <w:rsid w:val="008D00F0"/>
    <w:rsid w:val="008D0946"/>
    <w:rsid w:val="008D1A19"/>
    <w:rsid w:val="008D70D5"/>
    <w:rsid w:val="008D74B2"/>
    <w:rsid w:val="008E0C08"/>
    <w:rsid w:val="008E1046"/>
    <w:rsid w:val="008E15C8"/>
    <w:rsid w:val="008E1BE5"/>
    <w:rsid w:val="008E2384"/>
    <w:rsid w:val="008E2ADE"/>
    <w:rsid w:val="008E344A"/>
    <w:rsid w:val="008E34CB"/>
    <w:rsid w:val="008E46F1"/>
    <w:rsid w:val="008E580C"/>
    <w:rsid w:val="008F01FF"/>
    <w:rsid w:val="008F0570"/>
    <w:rsid w:val="008F0605"/>
    <w:rsid w:val="008F08B3"/>
    <w:rsid w:val="008F1587"/>
    <w:rsid w:val="008F19B4"/>
    <w:rsid w:val="008F1E2F"/>
    <w:rsid w:val="008F22B7"/>
    <w:rsid w:val="008F263A"/>
    <w:rsid w:val="008F39B8"/>
    <w:rsid w:val="008F49B3"/>
    <w:rsid w:val="008F567E"/>
    <w:rsid w:val="008F5F27"/>
    <w:rsid w:val="008F61EF"/>
    <w:rsid w:val="008F64CD"/>
    <w:rsid w:val="008F7695"/>
    <w:rsid w:val="0090031D"/>
    <w:rsid w:val="00900AA0"/>
    <w:rsid w:val="00903192"/>
    <w:rsid w:val="009039F8"/>
    <w:rsid w:val="00904331"/>
    <w:rsid w:val="00904357"/>
    <w:rsid w:val="009045DF"/>
    <w:rsid w:val="00904C48"/>
    <w:rsid w:val="00906612"/>
    <w:rsid w:val="0090772F"/>
    <w:rsid w:val="00910ED6"/>
    <w:rsid w:val="00911848"/>
    <w:rsid w:val="00912B2B"/>
    <w:rsid w:val="00914C1D"/>
    <w:rsid w:val="0091506A"/>
    <w:rsid w:val="009159CF"/>
    <w:rsid w:val="00915A0B"/>
    <w:rsid w:val="00915A16"/>
    <w:rsid w:val="00916308"/>
    <w:rsid w:val="00916BC4"/>
    <w:rsid w:val="009176C6"/>
    <w:rsid w:val="00917708"/>
    <w:rsid w:val="00917F5C"/>
    <w:rsid w:val="00920A8B"/>
    <w:rsid w:val="00921CD7"/>
    <w:rsid w:val="00921FFB"/>
    <w:rsid w:val="009226A3"/>
    <w:rsid w:val="0092290F"/>
    <w:rsid w:val="00923234"/>
    <w:rsid w:val="009240DB"/>
    <w:rsid w:val="009243FD"/>
    <w:rsid w:val="0092540E"/>
    <w:rsid w:val="00926836"/>
    <w:rsid w:val="009269DD"/>
    <w:rsid w:val="009269E2"/>
    <w:rsid w:val="00926A0C"/>
    <w:rsid w:val="00926C79"/>
    <w:rsid w:val="0093097E"/>
    <w:rsid w:val="00931CDE"/>
    <w:rsid w:val="00931E8A"/>
    <w:rsid w:val="0093215D"/>
    <w:rsid w:val="00932543"/>
    <w:rsid w:val="00933266"/>
    <w:rsid w:val="009333ED"/>
    <w:rsid w:val="00933978"/>
    <w:rsid w:val="00934036"/>
    <w:rsid w:val="00935308"/>
    <w:rsid w:val="009355B5"/>
    <w:rsid w:val="00936211"/>
    <w:rsid w:val="009367FB"/>
    <w:rsid w:val="00937170"/>
    <w:rsid w:val="00937D83"/>
    <w:rsid w:val="00940479"/>
    <w:rsid w:val="0094163A"/>
    <w:rsid w:val="009419BC"/>
    <w:rsid w:val="0094279E"/>
    <w:rsid w:val="0094290C"/>
    <w:rsid w:val="0094295C"/>
    <w:rsid w:val="00942D69"/>
    <w:rsid w:val="00943627"/>
    <w:rsid w:val="00944E2F"/>
    <w:rsid w:val="00945314"/>
    <w:rsid w:val="00945B11"/>
    <w:rsid w:val="009462C6"/>
    <w:rsid w:val="00946D3F"/>
    <w:rsid w:val="009472D9"/>
    <w:rsid w:val="009472E2"/>
    <w:rsid w:val="009478EA"/>
    <w:rsid w:val="00947E68"/>
    <w:rsid w:val="0095042F"/>
    <w:rsid w:val="0095237C"/>
    <w:rsid w:val="009533BE"/>
    <w:rsid w:val="009544FE"/>
    <w:rsid w:val="00954B14"/>
    <w:rsid w:val="00955693"/>
    <w:rsid w:val="009570FE"/>
    <w:rsid w:val="00957DEE"/>
    <w:rsid w:val="00960414"/>
    <w:rsid w:val="0096363A"/>
    <w:rsid w:val="00964FBB"/>
    <w:rsid w:val="009653AD"/>
    <w:rsid w:val="009653F2"/>
    <w:rsid w:val="00965478"/>
    <w:rsid w:val="00966705"/>
    <w:rsid w:val="009669AD"/>
    <w:rsid w:val="00966E75"/>
    <w:rsid w:val="0096708B"/>
    <w:rsid w:val="009670D4"/>
    <w:rsid w:val="009676A1"/>
    <w:rsid w:val="00967AF3"/>
    <w:rsid w:val="00971738"/>
    <w:rsid w:val="00971AE2"/>
    <w:rsid w:val="00971E80"/>
    <w:rsid w:val="00972429"/>
    <w:rsid w:val="009728BD"/>
    <w:rsid w:val="00972EA7"/>
    <w:rsid w:val="00972F14"/>
    <w:rsid w:val="00972FC8"/>
    <w:rsid w:val="009738A8"/>
    <w:rsid w:val="00973EE1"/>
    <w:rsid w:val="0097410E"/>
    <w:rsid w:val="0097433F"/>
    <w:rsid w:val="009744BE"/>
    <w:rsid w:val="009747FD"/>
    <w:rsid w:val="00975026"/>
    <w:rsid w:val="00975855"/>
    <w:rsid w:val="00976226"/>
    <w:rsid w:val="00976575"/>
    <w:rsid w:val="009769E9"/>
    <w:rsid w:val="009779D1"/>
    <w:rsid w:val="00980A57"/>
    <w:rsid w:val="00980F1C"/>
    <w:rsid w:val="00981DDB"/>
    <w:rsid w:val="00981E5E"/>
    <w:rsid w:val="00981F16"/>
    <w:rsid w:val="009829E4"/>
    <w:rsid w:val="00982FA9"/>
    <w:rsid w:val="00983969"/>
    <w:rsid w:val="00983AAD"/>
    <w:rsid w:val="00983DED"/>
    <w:rsid w:val="009842F5"/>
    <w:rsid w:val="00984983"/>
    <w:rsid w:val="009858E6"/>
    <w:rsid w:val="00987CB9"/>
    <w:rsid w:val="00990816"/>
    <w:rsid w:val="00991C48"/>
    <w:rsid w:val="00992203"/>
    <w:rsid w:val="00993AEB"/>
    <w:rsid w:val="00993E6E"/>
    <w:rsid w:val="00994F67"/>
    <w:rsid w:val="009969DD"/>
    <w:rsid w:val="00996BCA"/>
    <w:rsid w:val="009A1145"/>
    <w:rsid w:val="009A1D7A"/>
    <w:rsid w:val="009A25D5"/>
    <w:rsid w:val="009A2A0F"/>
    <w:rsid w:val="009A3ABD"/>
    <w:rsid w:val="009A4B97"/>
    <w:rsid w:val="009A55A5"/>
    <w:rsid w:val="009A5D70"/>
    <w:rsid w:val="009A5DD6"/>
    <w:rsid w:val="009A623E"/>
    <w:rsid w:val="009B0805"/>
    <w:rsid w:val="009B0AE6"/>
    <w:rsid w:val="009B1BAA"/>
    <w:rsid w:val="009B4B86"/>
    <w:rsid w:val="009B4CCE"/>
    <w:rsid w:val="009B6445"/>
    <w:rsid w:val="009B6A1F"/>
    <w:rsid w:val="009B6D50"/>
    <w:rsid w:val="009B7156"/>
    <w:rsid w:val="009B7290"/>
    <w:rsid w:val="009B72DE"/>
    <w:rsid w:val="009B7D87"/>
    <w:rsid w:val="009C085E"/>
    <w:rsid w:val="009C0B79"/>
    <w:rsid w:val="009C0E6E"/>
    <w:rsid w:val="009C1EAD"/>
    <w:rsid w:val="009C53EA"/>
    <w:rsid w:val="009C5B81"/>
    <w:rsid w:val="009C7225"/>
    <w:rsid w:val="009C785F"/>
    <w:rsid w:val="009D1917"/>
    <w:rsid w:val="009D282F"/>
    <w:rsid w:val="009D2EF0"/>
    <w:rsid w:val="009D3ED1"/>
    <w:rsid w:val="009D4239"/>
    <w:rsid w:val="009D4AF8"/>
    <w:rsid w:val="009D78DC"/>
    <w:rsid w:val="009D7931"/>
    <w:rsid w:val="009E11CC"/>
    <w:rsid w:val="009E1E83"/>
    <w:rsid w:val="009E2197"/>
    <w:rsid w:val="009E2A6A"/>
    <w:rsid w:val="009E2B0C"/>
    <w:rsid w:val="009E3DB8"/>
    <w:rsid w:val="009E4079"/>
    <w:rsid w:val="009E4830"/>
    <w:rsid w:val="009E4A9D"/>
    <w:rsid w:val="009E5000"/>
    <w:rsid w:val="009E61B6"/>
    <w:rsid w:val="009E7A8B"/>
    <w:rsid w:val="009E7A91"/>
    <w:rsid w:val="009F144E"/>
    <w:rsid w:val="009F1C9A"/>
    <w:rsid w:val="009F2F65"/>
    <w:rsid w:val="009F302D"/>
    <w:rsid w:val="009F3054"/>
    <w:rsid w:val="009F363E"/>
    <w:rsid w:val="009F41FE"/>
    <w:rsid w:val="009F43D8"/>
    <w:rsid w:val="009F647A"/>
    <w:rsid w:val="009F6531"/>
    <w:rsid w:val="009F66F8"/>
    <w:rsid w:val="009F6A30"/>
    <w:rsid w:val="009F6B07"/>
    <w:rsid w:val="00A00480"/>
    <w:rsid w:val="00A004A2"/>
    <w:rsid w:val="00A00899"/>
    <w:rsid w:val="00A01C85"/>
    <w:rsid w:val="00A01FE1"/>
    <w:rsid w:val="00A0294A"/>
    <w:rsid w:val="00A02DF2"/>
    <w:rsid w:val="00A03DE2"/>
    <w:rsid w:val="00A046A7"/>
    <w:rsid w:val="00A046E4"/>
    <w:rsid w:val="00A05464"/>
    <w:rsid w:val="00A059D5"/>
    <w:rsid w:val="00A0606C"/>
    <w:rsid w:val="00A06258"/>
    <w:rsid w:val="00A06A70"/>
    <w:rsid w:val="00A072E3"/>
    <w:rsid w:val="00A07566"/>
    <w:rsid w:val="00A15AFE"/>
    <w:rsid w:val="00A15BAB"/>
    <w:rsid w:val="00A16BA4"/>
    <w:rsid w:val="00A17928"/>
    <w:rsid w:val="00A17E13"/>
    <w:rsid w:val="00A17F79"/>
    <w:rsid w:val="00A209F9"/>
    <w:rsid w:val="00A217C9"/>
    <w:rsid w:val="00A21FD2"/>
    <w:rsid w:val="00A22902"/>
    <w:rsid w:val="00A255AA"/>
    <w:rsid w:val="00A258D8"/>
    <w:rsid w:val="00A25C0E"/>
    <w:rsid w:val="00A3066D"/>
    <w:rsid w:val="00A30B5A"/>
    <w:rsid w:val="00A31000"/>
    <w:rsid w:val="00A31B40"/>
    <w:rsid w:val="00A31E35"/>
    <w:rsid w:val="00A32803"/>
    <w:rsid w:val="00A3341E"/>
    <w:rsid w:val="00A339DA"/>
    <w:rsid w:val="00A3543B"/>
    <w:rsid w:val="00A361D8"/>
    <w:rsid w:val="00A36814"/>
    <w:rsid w:val="00A37178"/>
    <w:rsid w:val="00A37634"/>
    <w:rsid w:val="00A37A5F"/>
    <w:rsid w:val="00A37CCC"/>
    <w:rsid w:val="00A37CEC"/>
    <w:rsid w:val="00A406B6"/>
    <w:rsid w:val="00A40AE6"/>
    <w:rsid w:val="00A40F6C"/>
    <w:rsid w:val="00A40FFA"/>
    <w:rsid w:val="00A41239"/>
    <w:rsid w:val="00A41343"/>
    <w:rsid w:val="00A42352"/>
    <w:rsid w:val="00A42B06"/>
    <w:rsid w:val="00A42B7A"/>
    <w:rsid w:val="00A43389"/>
    <w:rsid w:val="00A44044"/>
    <w:rsid w:val="00A44B2C"/>
    <w:rsid w:val="00A44FF8"/>
    <w:rsid w:val="00A45434"/>
    <w:rsid w:val="00A4564A"/>
    <w:rsid w:val="00A46AE4"/>
    <w:rsid w:val="00A50795"/>
    <w:rsid w:val="00A51645"/>
    <w:rsid w:val="00A516AC"/>
    <w:rsid w:val="00A51B01"/>
    <w:rsid w:val="00A5328B"/>
    <w:rsid w:val="00A53928"/>
    <w:rsid w:val="00A53D89"/>
    <w:rsid w:val="00A54079"/>
    <w:rsid w:val="00A545D6"/>
    <w:rsid w:val="00A549A2"/>
    <w:rsid w:val="00A566D7"/>
    <w:rsid w:val="00A56A72"/>
    <w:rsid w:val="00A57265"/>
    <w:rsid w:val="00A60269"/>
    <w:rsid w:val="00A60FA7"/>
    <w:rsid w:val="00A60FC5"/>
    <w:rsid w:val="00A616F4"/>
    <w:rsid w:val="00A61956"/>
    <w:rsid w:val="00A61968"/>
    <w:rsid w:val="00A6213F"/>
    <w:rsid w:val="00A63434"/>
    <w:rsid w:val="00A634F5"/>
    <w:rsid w:val="00A63AB3"/>
    <w:rsid w:val="00A63D1D"/>
    <w:rsid w:val="00A63FEB"/>
    <w:rsid w:val="00A64DC8"/>
    <w:rsid w:val="00A651EC"/>
    <w:rsid w:val="00A6594B"/>
    <w:rsid w:val="00A659F9"/>
    <w:rsid w:val="00A665B6"/>
    <w:rsid w:val="00A66694"/>
    <w:rsid w:val="00A66E44"/>
    <w:rsid w:val="00A7125D"/>
    <w:rsid w:val="00A71590"/>
    <w:rsid w:val="00A71F92"/>
    <w:rsid w:val="00A71FAE"/>
    <w:rsid w:val="00A720AC"/>
    <w:rsid w:val="00A735C4"/>
    <w:rsid w:val="00A73D9B"/>
    <w:rsid w:val="00A73FB5"/>
    <w:rsid w:val="00A742C1"/>
    <w:rsid w:val="00A74D8B"/>
    <w:rsid w:val="00A74FC6"/>
    <w:rsid w:val="00A754F4"/>
    <w:rsid w:val="00A75A08"/>
    <w:rsid w:val="00A76000"/>
    <w:rsid w:val="00A7704A"/>
    <w:rsid w:val="00A77B83"/>
    <w:rsid w:val="00A808B5"/>
    <w:rsid w:val="00A81615"/>
    <w:rsid w:val="00A819E3"/>
    <w:rsid w:val="00A82E0E"/>
    <w:rsid w:val="00A83876"/>
    <w:rsid w:val="00A84428"/>
    <w:rsid w:val="00A84DC7"/>
    <w:rsid w:val="00A852C1"/>
    <w:rsid w:val="00A87197"/>
    <w:rsid w:val="00A876E2"/>
    <w:rsid w:val="00A87A9B"/>
    <w:rsid w:val="00A87C0B"/>
    <w:rsid w:val="00A9037D"/>
    <w:rsid w:val="00A90629"/>
    <w:rsid w:val="00A9094F"/>
    <w:rsid w:val="00A92007"/>
    <w:rsid w:val="00A92BAD"/>
    <w:rsid w:val="00A9355F"/>
    <w:rsid w:val="00A93BAF"/>
    <w:rsid w:val="00A960D0"/>
    <w:rsid w:val="00A9618F"/>
    <w:rsid w:val="00A962AD"/>
    <w:rsid w:val="00A97D78"/>
    <w:rsid w:val="00AA01E0"/>
    <w:rsid w:val="00AA08C7"/>
    <w:rsid w:val="00AA1C8B"/>
    <w:rsid w:val="00AA22AA"/>
    <w:rsid w:val="00AA4313"/>
    <w:rsid w:val="00AA5285"/>
    <w:rsid w:val="00AA562F"/>
    <w:rsid w:val="00AA5E69"/>
    <w:rsid w:val="00AA65BF"/>
    <w:rsid w:val="00AA65F6"/>
    <w:rsid w:val="00AA66E4"/>
    <w:rsid w:val="00AA780F"/>
    <w:rsid w:val="00AA7C95"/>
    <w:rsid w:val="00AB0477"/>
    <w:rsid w:val="00AB0965"/>
    <w:rsid w:val="00AB1887"/>
    <w:rsid w:val="00AB1C4C"/>
    <w:rsid w:val="00AB2CBD"/>
    <w:rsid w:val="00AB33F6"/>
    <w:rsid w:val="00AB39F7"/>
    <w:rsid w:val="00AB4A77"/>
    <w:rsid w:val="00AB4F26"/>
    <w:rsid w:val="00AB5AD4"/>
    <w:rsid w:val="00AB5C96"/>
    <w:rsid w:val="00AB662B"/>
    <w:rsid w:val="00AB6DA5"/>
    <w:rsid w:val="00AB75BF"/>
    <w:rsid w:val="00AB797B"/>
    <w:rsid w:val="00AB7DF0"/>
    <w:rsid w:val="00AC0270"/>
    <w:rsid w:val="00AC0935"/>
    <w:rsid w:val="00AC124D"/>
    <w:rsid w:val="00AC147F"/>
    <w:rsid w:val="00AC1891"/>
    <w:rsid w:val="00AC1BE6"/>
    <w:rsid w:val="00AC472B"/>
    <w:rsid w:val="00AC4FFE"/>
    <w:rsid w:val="00AC605E"/>
    <w:rsid w:val="00AC7072"/>
    <w:rsid w:val="00AC793D"/>
    <w:rsid w:val="00AD0543"/>
    <w:rsid w:val="00AD0562"/>
    <w:rsid w:val="00AD160E"/>
    <w:rsid w:val="00AD28C9"/>
    <w:rsid w:val="00AD6B40"/>
    <w:rsid w:val="00AD6D4B"/>
    <w:rsid w:val="00AD748F"/>
    <w:rsid w:val="00AD752F"/>
    <w:rsid w:val="00AD7C9B"/>
    <w:rsid w:val="00AE0E45"/>
    <w:rsid w:val="00AE0E94"/>
    <w:rsid w:val="00AE0F36"/>
    <w:rsid w:val="00AE17EE"/>
    <w:rsid w:val="00AE1932"/>
    <w:rsid w:val="00AE1FCD"/>
    <w:rsid w:val="00AE2719"/>
    <w:rsid w:val="00AE2D38"/>
    <w:rsid w:val="00AE3A72"/>
    <w:rsid w:val="00AE5398"/>
    <w:rsid w:val="00AE5C65"/>
    <w:rsid w:val="00AE6514"/>
    <w:rsid w:val="00AE6543"/>
    <w:rsid w:val="00AF2157"/>
    <w:rsid w:val="00AF2829"/>
    <w:rsid w:val="00AF3533"/>
    <w:rsid w:val="00AF4759"/>
    <w:rsid w:val="00AF57E1"/>
    <w:rsid w:val="00AF66A9"/>
    <w:rsid w:val="00AF66F9"/>
    <w:rsid w:val="00AF6C8A"/>
    <w:rsid w:val="00AF7952"/>
    <w:rsid w:val="00B023CC"/>
    <w:rsid w:val="00B03517"/>
    <w:rsid w:val="00B03C66"/>
    <w:rsid w:val="00B04316"/>
    <w:rsid w:val="00B074DB"/>
    <w:rsid w:val="00B07FF1"/>
    <w:rsid w:val="00B1077C"/>
    <w:rsid w:val="00B10F2D"/>
    <w:rsid w:val="00B118D4"/>
    <w:rsid w:val="00B12492"/>
    <w:rsid w:val="00B127F1"/>
    <w:rsid w:val="00B12863"/>
    <w:rsid w:val="00B13B5C"/>
    <w:rsid w:val="00B1406D"/>
    <w:rsid w:val="00B140FA"/>
    <w:rsid w:val="00B1462E"/>
    <w:rsid w:val="00B14A01"/>
    <w:rsid w:val="00B1763D"/>
    <w:rsid w:val="00B17B8A"/>
    <w:rsid w:val="00B17E3E"/>
    <w:rsid w:val="00B20124"/>
    <w:rsid w:val="00B20269"/>
    <w:rsid w:val="00B21FF9"/>
    <w:rsid w:val="00B2262A"/>
    <w:rsid w:val="00B230B6"/>
    <w:rsid w:val="00B2324B"/>
    <w:rsid w:val="00B234FE"/>
    <w:rsid w:val="00B23787"/>
    <w:rsid w:val="00B23DB2"/>
    <w:rsid w:val="00B25AC4"/>
    <w:rsid w:val="00B26090"/>
    <w:rsid w:val="00B2628A"/>
    <w:rsid w:val="00B26A02"/>
    <w:rsid w:val="00B2726D"/>
    <w:rsid w:val="00B2747A"/>
    <w:rsid w:val="00B30BD7"/>
    <w:rsid w:val="00B30D71"/>
    <w:rsid w:val="00B313B6"/>
    <w:rsid w:val="00B3192A"/>
    <w:rsid w:val="00B31B72"/>
    <w:rsid w:val="00B33315"/>
    <w:rsid w:val="00B34334"/>
    <w:rsid w:val="00B35B70"/>
    <w:rsid w:val="00B3798C"/>
    <w:rsid w:val="00B40CFB"/>
    <w:rsid w:val="00B420B9"/>
    <w:rsid w:val="00B4317F"/>
    <w:rsid w:val="00B45375"/>
    <w:rsid w:val="00B454CF"/>
    <w:rsid w:val="00B460BD"/>
    <w:rsid w:val="00B47883"/>
    <w:rsid w:val="00B47C29"/>
    <w:rsid w:val="00B47FDF"/>
    <w:rsid w:val="00B50028"/>
    <w:rsid w:val="00B51849"/>
    <w:rsid w:val="00B52853"/>
    <w:rsid w:val="00B53572"/>
    <w:rsid w:val="00B5442E"/>
    <w:rsid w:val="00B55435"/>
    <w:rsid w:val="00B55ACF"/>
    <w:rsid w:val="00B568DF"/>
    <w:rsid w:val="00B56CA6"/>
    <w:rsid w:val="00B57F4C"/>
    <w:rsid w:val="00B6179C"/>
    <w:rsid w:val="00B622B0"/>
    <w:rsid w:val="00B6312E"/>
    <w:rsid w:val="00B634E8"/>
    <w:rsid w:val="00B63D93"/>
    <w:rsid w:val="00B63E6D"/>
    <w:rsid w:val="00B6402B"/>
    <w:rsid w:val="00B65CDA"/>
    <w:rsid w:val="00B66362"/>
    <w:rsid w:val="00B67337"/>
    <w:rsid w:val="00B7126F"/>
    <w:rsid w:val="00B716D0"/>
    <w:rsid w:val="00B72033"/>
    <w:rsid w:val="00B73DE2"/>
    <w:rsid w:val="00B75E93"/>
    <w:rsid w:val="00B76134"/>
    <w:rsid w:val="00B771B0"/>
    <w:rsid w:val="00B77339"/>
    <w:rsid w:val="00B77966"/>
    <w:rsid w:val="00B809F6"/>
    <w:rsid w:val="00B80A66"/>
    <w:rsid w:val="00B819C5"/>
    <w:rsid w:val="00B82BF5"/>
    <w:rsid w:val="00B85368"/>
    <w:rsid w:val="00B85718"/>
    <w:rsid w:val="00B864D8"/>
    <w:rsid w:val="00B868A2"/>
    <w:rsid w:val="00B870D9"/>
    <w:rsid w:val="00B87F9F"/>
    <w:rsid w:val="00B90F2B"/>
    <w:rsid w:val="00B91310"/>
    <w:rsid w:val="00B919DA"/>
    <w:rsid w:val="00B925CB"/>
    <w:rsid w:val="00B92B26"/>
    <w:rsid w:val="00B93AB7"/>
    <w:rsid w:val="00B93DD7"/>
    <w:rsid w:val="00B93E67"/>
    <w:rsid w:val="00B941D3"/>
    <w:rsid w:val="00B95339"/>
    <w:rsid w:val="00B955C2"/>
    <w:rsid w:val="00B955D9"/>
    <w:rsid w:val="00B96588"/>
    <w:rsid w:val="00B97166"/>
    <w:rsid w:val="00BA211C"/>
    <w:rsid w:val="00BA34AA"/>
    <w:rsid w:val="00BA3637"/>
    <w:rsid w:val="00BA3A2B"/>
    <w:rsid w:val="00BA41A8"/>
    <w:rsid w:val="00BA576F"/>
    <w:rsid w:val="00BA5E0B"/>
    <w:rsid w:val="00BA6476"/>
    <w:rsid w:val="00BA6714"/>
    <w:rsid w:val="00BA70EA"/>
    <w:rsid w:val="00BA7E09"/>
    <w:rsid w:val="00BB2723"/>
    <w:rsid w:val="00BB30B0"/>
    <w:rsid w:val="00BB3304"/>
    <w:rsid w:val="00BB35D6"/>
    <w:rsid w:val="00BB37DD"/>
    <w:rsid w:val="00BB3F4E"/>
    <w:rsid w:val="00BB45A5"/>
    <w:rsid w:val="00BB6074"/>
    <w:rsid w:val="00BB7427"/>
    <w:rsid w:val="00BB755B"/>
    <w:rsid w:val="00BC029D"/>
    <w:rsid w:val="00BC3254"/>
    <w:rsid w:val="00BC41DC"/>
    <w:rsid w:val="00BC474E"/>
    <w:rsid w:val="00BC49B3"/>
    <w:rsid w:val="00BC5588"/>
    <w:rsid w:val="00BC5A96"/>
    <w:rsid w:val="00BC60DB"/>
    <w:rsid w:val="00BC66EC"/>
    <w:rsid w:val="00BC6FE5"/>
    <w:rsid w:val="00BC7229"/>
    <w:rsid w:val="00BD014A"/>
    <w:rsid w:val="00BD0287"/>
    <w:rsid w:val="00BD067E"/>
    <w:rsid w:val="00BD0ED4"/>
    <w:rsid w:val="00BD0FF5"/>
    <w:rsid w:val="00BD18E6"/>
    <w:rsid w:val="00BD42BA"/>
    <w:rsid w:val="00BD471D"/>
    <w:rsid w:val="00BD4CA8"/>
    <w:rsid w:val="00BD52B9"/>
    <w:rsid w:val="00BD5AAF"/>
    <w:rsid w:val="00BD5DAC"/>
    <w:rsid w:val="00BD668E"/>
    <w:rsid w:val="00BD6B07"/>
    <w:rsid w:val="00BE1280"/>
    <w:rsid w:val="00BE133C"/>
    <w:rsid w:val="00BE137C"/>
    <w:rsid w:val="00BE15BC"/>
    <w:rsid w:val="00BE2177"/>
    <w:rsid w:val="00BE2249"/>
    <w:rsid w:val="00BE337B"/>
    <w:rsid w:val="00BE4C1B"/>
    <w:rsid w:val="00BE5242"/>
    <w:rsid w:val="00BE53E5"/>
    <w:rsid w:val="00BE62D7"/>
    <w:rsid w:val="00BE6370"/>
    <w:rsid w:val="00BE637C"/>
    <w:rsid w:val="00BE6610"/>
    <w:rsid w:val="00BE6BED"/>
    <w:rsid w:val="00BF01FB"/>
    <w:rsid w:val="00BF0295"/>
    <w:rsid w:val="00BF0C5F"/>
    <w:rsid w:val="00BF195A"/>
    <w:rsid w:val="00BF20F1"/>
    <w:rsid w:val="00BF2AE1"/>
    <w:rsid w:val="00BF2EBA"/>
    <w:rsid w:val="00BF2FB5"/>
    <w:rsid w:val="00BF30FF"/>
    <w:rsid w:val="00BF46CC"/>
    <w:rsid w:val="00BF4C4B"/>
    <w:rsid w:val="00BF4D20"/>
    <w:rsid w:val="00BF522B"/>
    <w:rsid w:val="00BF5575"/>
    <w:rsid w:val="00BF5CE8"/>
    <w:rsid w:val="00BF5D25"/>
    <w:rsid w:val="00BF5D66"/>
    <w:rsid w:val="00BF6E7B"/>
    <w:rsid w:val="00BF6FE5"/>
    <w:rsid w:val="00BF71A8"/>
    <w:rsid w:val="00BF78B2"/>
    <w:rsid w:val="00C00078"/>
    <w:rsid w:val="00C0175D"/>
    <w:rsid w:val="00C019A4"/>
    <w:rsid w:val="00C01EDF"/>
    <w:rsid w:val="00C01FAF"/>
    <w:rsid w:val="00C020F0"/>
    <w:rsid w:val="00C022F1"/>
    <w:rsid w:val="00C02524"/>
    <w:rsid w:val="00C02A00"/>
    <w:rsid w:val="00C02B57"/>
    <w:rsid w:val="00C02B66"/>
    <w:rsid w:val="00C0428B"/>
    <w:rsid w:val="00C04518"/>
    <w:rsid w:val="00C05038"/>
    <w:rsid w:val="00C052BE"/>
    <w:rsid w:val="00C058E8"/>
    <w:rsid w:val="00C0594B"/>
    <w:rsid w:val="00C05961"/>
    <w:rsid w:val="00C062B9"/>
    <w:rsid w:val="00C0799F"/>
    <w:rsid w:val="00C07B59"/>
    <w:rsid w:val="00C10953"/>
    <w:rsid w:val="00C10E6D"/>
    <w:rsid w:val="00C10FF4"/>
    <w:rsid w:val="00C117B2"/>
    <w:rsid w:val="00C11A3F"/>
    <w:rsid w:val="00C12258"/>
    <w:rsid w:val="00C14EC0"/>
    <w:rsid w:val="00C15AF6"/>
    <w:rsid w:val="00C16234"/>
    <w:rsid w:val="00C164A1"/>
    <w:rsid w:val="00C16767"/>
    <w:rsid w:val="00C17B4C"/>
    <w:rsid w:val="00C17D8B"/>
    <w:rsid w:val="00C21B66"/>
    <w:rsid w:val="00C234C3"/>
    <w:rsid w:val="00C23F27"/>
    <w:rsid w:val="00C253EB"/>
    <w:rsid w:val="00C25508"/>
    <w:rsid w:val="00C25974"/>
    <w:rsid w:val="00C270F9"/>
    <w:rsid w:val="00C27C59"/>
    <w:rsid w:val="00C30149"/>
    <w:rsid w:val="00C30581"/>
    <w:rsid w:val="00C31C95"/>
    <w:rsid w:val="00C32B20"/>
    <w:rsid w:val="00C33010"/>
    <w:rsid w:val="00C335FD"/>
    <w:rsid w:val="00C3370F"/>
    <w:rsid w:val="00C33D4F"/>
    <w:rsid w:val="00C340A9"/>
    <w:rsid w:val="00C349AE"/>
    <w:rsid w:val="00C35057"/>
    <w:rsid w:val="00C35252"/>
    <w:rsid w:val="00C35D76"/>
    <w:rsid w:val="00C3759C"/>
    <w:rsid w:val="00C3778F"/>
    <w:rsid w:val="00C37BAF"/>
    <w:rsid w:val="00C40199"/>
    <w:rsid w:val="00C41B92"/>
    <w:rsid w:val="00C42112"/>
    <w:rsid w:val="00C42FDD"/>
    <w:rsid w:val="00C43231"/>
    <w:rsid w:val="00C436E5"/>
    <w:rsid w:val="00C4676B"/>
    <w:rsid w:val="00C4697F"/>
    <w:rsid w:val="00C46A12"/>
    <w:rsid w:val="00C47B16"/>
    <w:rsid w:val="00C502BA"/>
    <w:rsid w:val="00C50C5E"/>
    <w:rsid w:val="00C5159A"/>
    <w:rsid w:val="00C51A3F"/>
    <w:rsid w:val="00C52B27"/>
    <w:rsid w:val="00C52FC2"/>
    <w:rsid w:val="00C532CE"/>
    <w:rsid w:val="00C55D43"/>
    <w:rsid w:val="00C56B4B"/>
    <w:rsid w:val="00C575B5"/>
    <w:rsid w:val="00C577E7"/>
    <w:rsid w:val="00C6030A"/>
    <w:rsid w:val="00C61829"/>
    <w:rsid w:val="00C61F6D"/>
    <w:rsid w:val="00C623DE"/>
    <w:rsid w:val="00C627F7"/>
    <w:rsid w:val="00C6367F"/>
    <w:rsid w:val="00C642C0"/>
    <w:rsid w:val="00C65A52"/>
    <w:rsid w:val="00C65E8A"/>
    <w:rsid w:val="00C67E22"/>
    <w:rsid w:val="00C703CB"/>
    <w:rsid w:val="00C70998"/>
    <w:rsid w:val="00C70EE4"/>
    <w:rsid w:val="00C71644"/>
    <w:rsid w:val="00C71892"/>
    <w:rsid w:val="00C71E45"/>
    <w:rsid w:val="00C72210"/>
    <w:rsid w:val="00C72EFB"/>
    <w:rsid w:val="00C751A0"/>
    <w:rsid w:val="00C75E59"/>
    <w:rsid w:val="00C765DC"/>
    <w:rsid w:val="00C76E95"/>
    <w:rsid w:val="00C76F47"/>
    <w:rsid w:val="00C7722D"/>
    <w:rsid w:val="00C779AE"/>
    <w:rsid w:val="00C806FE"/>
    <w:rsid w:val="00C8113F"/>
    <w:rsid w:val="00C811F8"/>
    <w:rsid w:val="00C81212"/>
    <w:rsid w:val="00C8232B"/>
    <w:rsid w:val="00C826C1"/>
    <w:rsid w:val="00C82E55"/>
    <w:rsid w:val="00C82FAE"/>
    <w:rsid w:val="00C838DB"/>
    <w:rsid w:val="00C83BC8"/>
    <w:rsid w:val="00C84C07"/>
    <w:rsid w:val="00C852AA"/>
    <w:rsid w:val="00C85CA0"/>
    <w:rsid w:val="00C861D9"/>
    <w:rsid w:val="00C865A3"/>
    <w:rsid w:val="00C86AD0"/>
    <w:rsid w:val="00C878CB"/>
    <w:rsid w:val="00C90B62"/>
    <w:rsid w:val="00C91550"/>
    <w:rsid w:val="00C92938"/>
    <w:rsid w:val="00C92F58"/>
    <w:rsid w:val="00C940F2"/>
    <w:rsid w:val="00C9470E"/>
    <w:rsid w:val="00C956A7"/>
    <w:rsid w:val="00C95C3E"/>
    <w:rsid w:val="00C965C9"/>
    <w:rsid w:val="00C9745D"/>
    <w:rsid w:val="00CA0152"/>
    <w:rsid w:val="00CA06DA"/>
    <w:rsid w:val="00CA0D64"/>
    <w:rsid w:val="00CA2416"/>
    <w:rsid w:val="00CA268B"/>
    <w:rsid w:val="00CA2E25"/>
    <w:rsid w:val="00CA4A3B"/>
    <w:rsid w:val="00CB074B"/>
    <w:rsid w:val="00CB193C"/>
    <w:rsid w:val="00CB2BF6"/>
    <w:rsid w:val="00CB4882"/>
    <w:rsid w:val="00CB68F5"/>
    <w:rsid w:val="00CB6C16"/>
    <w:rsid w:val="00CB6E75"/>
    <w:rsid w:val="00CB7791"/>
    <w:rsid w:val="00CC0554"/>
    <w:rsid w:val="00CC14CD"/>
    <w:rsid w:val="00CC1EC7"/>
    <w:rsid w:val="00CC2FEF"/>
    <w:rsid w:val="00CC3B23"/>
    <w:rsid w:val="00CC5A27"/>
    <w:rsid w:val="00CC6870"/>
    <w:rsid w:val="00CD0398"/>
    <w:rsid w:val="00CD0DA0"/>
    <w:rsid w:val="00CD1672"/>
    <w:rsid w:val="00CD1B64"/>
    <w:rsid w:val="00CD2886"/>
    <w:rsid w:val="00CD2897"/>
    <w:rsid w:val="00CD2E9A"/>
    <w:rsid w:val="00CD3033"/>
    <w:rsid w:val="00CD3A11"/>
    <w:rsid w:val="00CD4EB2"/>
    <w:rsid w:val="00CD4F66"/>
    <w:rsid w:val="00CD5706"/>
    <w:rsid w:val="00CD664F"/>
    <w:rsid w:val="00CD67FF"/>
    <w:rsid w:val="00CE0627"/>
    <w:rsid w:val="00CE0773"/>
    <w:rsid w:val="00CE0BFC"/>
    <w:rsid w:val="00CE22FA"/>
    <w:rsid w:val="00CE2F0F"/>
    <w:rsid w:val="00CE3D9E"/>
    <w:rsid w:val="00CE3E4E"/>
    <w:rsid w:val="00CE4319"/>
    <w:rsid w:val="00CE4687"/>
    <w:rsid w:val="00CE47DC"/>
    <w:rsid w:val="00CE48C9"/>
    <w:rsid w:val="00CE5947"/>
    <w:rsid w:val="00CE62F3"/>
    <w:rsid w:val="00CE7E41"/>
    <w:rsid w:val="00CE7F14"/>
    <w:rsid w:val="00CE7F35"/>
    <w:rsid w:val="00CF027C"/>
    <w:rsid w:val="00CF0B8D"/>
    <w:rsid w:val="00CF0DD2"/>
    <w:rsid w:val="00CF1217"/>
    <w:rsid w:val="00CF229C"/>
    <w:rsid w:val="00CF2566"/>
    <w:rsid w:val="00CF3581"/>
    <w:rsid w:val="00CF35A0"/>
    <w:rsid w:val="00CF4E00"/>
    <w:rsid w:val="00CF702D"/>
    <w:rsid w:val="00D00F0D"/>
    <w:rsid w:val="00D0109B"/>
    <w:rsid w:val="00D015BD"/>
    <w:rsid w:val="00D01C39"/>
    <w:rsid w:val="00D03064"/>
    <w:rsid w:val="00D035F2"/>
    <w:rsid w:val="00D042D9"/>
    <w:rsid w:val="00D044CC"/>
    <w:rsid w:val="00D06BFA"/>
    <w:rsid w:val="00D07546"/>
    <w:rsid w:val="00D1118A"/>
    <w:rsid w:val="00D1146D"/>
    <w:rsid w:val="00D11D7D"/>
    <w:rsid w:val="00D123B5"/>
    <w:rsid w:val="00D1340E"/>
    <w:rsid w:val="00D136EF"/>
    <w:rsid w:val="00D13C33"/>
    <w:rsid w:val="00D14EBE"/>
    <w:rsid w:val="00D151EC"/>
    <w:rsid w:val="00D1660F"/>
    <w:rsid w:val="00D176FA"/>
    <w:rsid w:val="00D20342"/>
    <w:rsid w:val="00D208C6"/>
    <w:rsid w:val="00D21794"/>
    <w:rsid w:val="00D222C7"/>
    <w:rsid w:val="00D24BF0"/>
    <w:rsid w:val="00D2558D"/>
    <w:rsid w:val="00D26158"/>
    <w:rsid w:val="00D27468"/>
    <w:rsid w:val="00D27D4B"/>
    <w:rsid w:val="00D31164"/>
    <w:rsid w:val="00D311CC"/>
    <w:rsid w:val="00D318BA"/>
    <w:rsid w:val="00D31955"/>
    <w:rsid w:val="00D31C5D"/>
    <w:rsid w:val="00D32629"/>
    <w:rsid w:val="00D32EF6"/>
    <w:rsid w:val="00D334FD"/>
    <w:rsid w:val="00D342F4"/>
    <w:rsid w:val="00D35587"/>
    <w:rsid w:val="00D35DCC"/>
    <w:rsid w:val="00D36775"/>
    <w:rsid w:val="00D379E8"/>
    <w:rsid w:val="00D37E27"/>
    <w:rsid w:val="00D40459"/>
    <w:rsid w:val="00D40762"/>
    <w:rsid w:val="00D4176A"/>
    <w:rsid w:val="00D41A57"/>
    <w:rsid w:val="00D42941"/>
    <w:rsid w:val="00D4336B"/>
    <w:rsid w:val="00D43ACB"/>
    <w:rsid w:val="00D44021"/>
    <w:rsid w:val="00D4483C"/>
    <w:rsid w:val="00D449B2"/>
    <w:rsid w:val="00D44CB0"/>
    <w:rsid w:val="00D461FF"/>
    <w:rsid w:val="00D462C6"/>
    <w:rsid w:val="00D4634E"/>
    <w:rsid w:val="00D463F1"/>
    <w:rsid w:val="00D46B59"/>
    <w:rsid w:val="00D47F65"/>
    <w:rsid w:val="00D50723"/>
    <w:rsid w:val="00D50B64"/>
    <w:rsid w:val="00D5104A"/>
    <w:rsid w:val="00D52203"/>
    <w:rsid w:val="00D525F7"/>
    <w:rsid w:val="00D529C1"/>
    <w:rsid w:val="00D535B6"/>
    <w:rsid w:val="00D5528E"/>
    <w:rsid w:val="00D553B8"/>
    <w:rsid w:val="00D55C1B"/>
    <w:rsid w:val="00D56FC1"/>
    <w:rsid w:val="00D5743B"/>
    <w:rsid w:val="00D57E2D"/>
    <w:rsid w:val="00D60468"/>
    <w:rsid w:val="00D6047B"/>
    <w:rsid w:val="00D649E5"/>
    <w:rsid w:val="00D64BFC"/>
    <w:rsid w:val="00D6554D"/>
    <w:rsid w:val="00D656FA"/>
    <w:rsid w:val="00D6584F"/>
    <w:rsid w:val="00D670F9"/>
    <w:rsid w:val="00D706E4"/>
    <w:rsid w:val="00D7087B"/>
    <w:rsid w:val="00D70996"/>
    <w:rsid w:val="00D7137C"/>
    <w:rsid w:val="00D73292"/>
    <w:rsid w:val="00D742E8"/>
    <w:rsid w:val="00D74490"/>
    <w:rsid w:val="00D7497A"/>
    <w:rsid w:val="00D74F0C"/>
    <w:rsid w:val="00D7530A"/>
    <w:rsid w:val="00D753C2"/>
    <w:rsid w:val="00D765A4"/>
    <w:rsid w:val="00D7665D"/>
    <w:rsid w:val="00D77E76"/>
    <w:rsid w:val="00D8127E"/>
    <w:rsid w:val="00D8139A"/>
    <w:rsid w:val="00D82B9D"/>
    <w:rsid w:val="00D836DD"/>
    <w:rsid w:val="00D83D60"/>
    <w:rsid w:val="00D83F52"/>
    <w:rsid w:val="00D845C7"/>
    <w:rsid w:val="00D84C81"/>
    <w:rsid w:val="00D8518C"/>
    <w:rsid w:val="00D8581A"/>
    <w:rsid w:val="00D87070"/>
    <w:rsid w:val="00D91249"/>
    <w:rsid w:val="00D92EA6"/>
    <w:rsid w:val="00D93D73"/>
    <w:rsid w:val="00D941BC"/>
    <w:rsid w:val="00D94244"/>
    <w:rsid w:val="00D94781"/>
    <w:rsid w:val="00D94D0A"/>
    <w:rsid w:val="00D95220"/>
    <w:rsid w:val="00D9667E"/>
    <w:rsid w:val="00D9736A"/>
    <w:rsid w:val="00DA017D"/>
    <w:rsid w:val="00DA0FF0"/>
    <w:rsid w:val="00DA1663"/>
    <w:rsid w:val="00DA2DF2"/>
    <w:rsid w:val="00DA3C67"/>
    <w:rsid w:val="00DA4882"/>
    <w:rsid w:val="00DA4D3E"/>
    <w:rsid w:val="00DA634A"/>
    <w:rsid w:val="00DA7646"/>
    <w:rsid w:val="00DB0212"/>
    <w:rsid w:val="00DB06EF"/>
    <w:rsid w:val="00DB1E94"/>
    <w:rsid w:val="00DB2174"/>
    <w:rsid w:val="00DB2764"/>
    <w:rsid w:val="00DB3250"/>
    <w:rsid w:val="00DB35D3"/>
    <w:rsid w:val="00DB4104"/>
    <w:rsid w:val="00DB47B1"/>
    <w:rsid w:val="00DB525E"/>
    <w:rsid w:val="00DB54A2"/>
    <w:rsid w:val="00DB5B5A"/>
    <w:rsid w:val="00DB64ED"/>
    <w:rsid w:val="00DB77C4"/>
    <w:rsid w:val="00DC0883"/>
    <w:rsid w:val="00DC09A8"/>
    <w:rsid w:val="00DC0EB0"/>
    <w:rsid w:val="00DC112A"/>
    <w:rsid w:val="00DC12B7"/>
    <w:rsid w:val="00DC16B6"/>
    <w:rsid w:val="00DC1A8F"/>
    <w:rsid w:val="00DC2D0C"/>
    <w:rsid w:val="00DC434E"/>
    <w:rsid w:val="00DC50D9"/>
    <w:rsid w:val="00DC51DA"/>
    <w:rsid w:val="00DC6335"/>
    <w:rsid w:val="00DC69CB"/>
    <w:rsid w:val="00DC7576"/>
    <w:rsid w:val="00DC7600"/>
    <w:rsid w:val="00DD076D"/>
    <w:rsid w:val="00DD0B7B"/>
    <w:rsid w:val="00DD13C6"/>
    <w:rsid w:val="00DD153F"/>
    <w:rsid w:val="00DD218E"/>
    <w:rsid w:val="00DD2BDC"/>
    <w:rsid w:val="00DD36FC"/>
    <w:rsid w:val="00DD4A1A"/>
    <w:rsid w:val="00DD4CFE"/>
    <w:rsid w:val="00DD5387"/>
    <w:rsid w:val="00DD5FF1"/>
    <w:rsid w:val="00DD624A"/>
    <w:rsid w:val="00DD6F8D"/>
    <w:rsid w:val="00DD7006"/>
    <w:rsid w:val="00DD7AA4"/>
    <w:rsid w:val="00DE02AD"/>
    <w:rsid w:val="00DE1783"/>
    <w:rsid w:val="00DE1A51"/>
    <w:rsid w:val="00DE2639"/>
    <w:rsid w:val="00DE2BEC"/>
    <w:rsid w:val="00DE3A0F"/>
    <w:rsid w:val="00DE3C42"/>
    <w:rsid w:val="00DE4686"/>
    <w:rsid w:val="00DE47A0"/>
    <w:rsid w:val="00DE4F47"/>
    <w:rsid w:val="00DE5294"/>
    <w:rsid w:val="00DE6EAB"/>
    <w:rsid w:val="00DE6F1B"/>
    <w:rsid w:val="00DE7D0D"/>
    <w:rsid w:val="00DF028E"/>
    <w:rsid w:val="00DF11E9"/>
    <w:rsid w:val="00DF3146"/>
    <w:rsid w:val="00DF39E7"/>
    <w:rsid w:val="00DF4477"/>
    <w:rsid w:val="00DF4481"/>
    <w:rsid w:val="00DF489E"/>
    <w:rsid w:val="00DF5340"/>
    <w:rsid w:val="00DF5A06"/>
    <w:rsid w:val="00DF7481"/>
    <w:rsid w:val="00DF76F6"/>
    <w:rsid w:val="00DF7B12"/>
    <w:rsid w:val="00E00527"/>
    <w:rsid w:val="00E0058F"/>
    <w:rsid w:val="00E009CC"/>
    <w:rsid w:val="00E0102F"/>
    <w:rsid w:val="00E01920"/>
    <w:rsid w:val="00E02E2B"/>
    <w:rsid w:val="00E04EEC"/>
    <w:rsid w:val="00E05455"/>
    <w:rsid w:val="00E05D10"/>
    <w:rsid w:val="00E06524"/>
    <w:rsid w:val="00E066FC"/>
    <w:rsid w:val="00E10C84"/>
    <w:rsid w:val="00E111C5"/>
    <w:rsid w:val="00E11786"/>
    <w:rsid w:val="00E12746"/>
    <w:rsid w:val="00E12761"/>
    <w:rsid w:val="00E127FC"/>
    <w:rsid w:val="00E13C05"/>
    <w:rsid w:val="00E14326"/>
    <w:rsid w:val="00E145D6"/>
    <w:rsid w:val="00E148E8"/>
    <w:rsid w:val="00E153AC"/>
    <w:rsid w:val="00E15C11"/>
    <w:rsid w:val="00E15E7F"/>
    <w:rsid w:val="00E217EF"/>
    <w:rsid w:val="00E2404F"/>
    <w:rsid w:val="00E245E9"/>
    <w:rsid w:val="00E24680"/>
    <w:rsid w:val="00E25959"/>
    <w:rsid w:val="00E2613A"/>
    <w:rsid w:val="00E274EF"/>
    <w:rsid w:val="00E3015B"/>
    <w:rsid w:val="00E317CF"/>
    <w:rsid w:val="00E334FF"/>
    <w:rsid w:val="00E34033"/>
    <w:rsid w:val="00E34A7A"/>
    <w:rsid w:val="00E34D9E"/>
    <w:rsid w:val="00E361C6"/>
    <w:rsid w:val="00E368B3"/>
    <w:rsid w:val="00E369FE"/>
    <w:rsid w:val="00E37355"/>
    <w:rsid w:val="00E37458"/>
    <w:rsid w:val="00E401D1"/>
    <w:rsid w:val="00E4054B"/>
    <w:rsid w:val="00E408ED"/>
    <w:rsid w:val="00E410E0"/>
    <w:rsid w:val="00E41B81"/>
    <w:rsid w:val="00E42D3E"/>
    <w:rsid w:val="00E43463"/>
    <w:rsid w:val="00E43508"/>
    <w:rsid w:val="00E43B9F"/>
    <w:rsid w:val="00E43C8E"/>
    <w:rsid w:val="00E44256"/>
    <w:rsid w:val="00E44892"/>
    <w:rsid w:val="00E44B55"/>
    <w:rsid w:val="00E461DB"/>
    <w:rsid w:val="00E46341"/>
    <w:rsid w:val="00E46343"/>
    <w:rsid w:val="00E51B11"/>
    <w:rsid w:val="00E52519"/>
    <w:rsid w:val="00E5383F"/>
    <w:rsid w:val="00E539AD"/>
    <w:rsid w:val="00E53B72"/>
    <w:rsid w:val="00E55453"/>
    <w:rsid w:val="00E55AA2"/>
    <w:rsid w:val="00E55BD5"/>
    <w:rsid w:val="00E6064D"/>
    <w:rsid w:val="00E60ACE"/>
    <w:rsid w:val="00E60BDE"/>
    <w:rsid w:val="00E61315"/>
    <w:rsid w:val="00E613CF"/>
    <w:rsid w:val="00E621D7"/>
    <w:rsid w:val="00E64E74"/>
    <w:rsid w:val="00E64EE5"/>
    <w:rsid w:val="00E65874"/>
    <w:rsid w:val="00E67F1C"/>
    <w:rsid w:val="00E7022B"/>
    <w:rsid w:val="00E71A6A"/>
    <w:rsid w:val="00E71D0D"/>
    <w:rsid w:val="00E722C3"/>
    <w:rsid w:val="00E728FE"/>
    <w:rsid w:val="00E72A32"/>
    <w:rsid w:val="00E73084"/>
    <w:rsid w:val="00E7394B"/>
    <w:rsid w:val="00E7421D"/>
    <w:rsid w:val="00E74489"/>
    <w:rsid w:val="00E74790"/>
    <w:rsid w:val="00E75397"/>
    <w:rsid w:val="00E75533"/>
    <w:rsid w:val="00E7665F"/>
    <w:rsid w:val="00E806ED"/>
    <w:rsid w:val="00E81031"/>
    <w:rsid w:val="00E81312"/>
    <w:rsid w:val="00E82679"/>
    <w:rsid w:val="00E8267F"/>
    <w:rsid w:val="00E84A17"/>
    <w:rsid w:val="00E84A47"/>
    <w:rsid w:val="00E84D55"/>
    <w:rsid w:val="00E8506F"/>
    <w:rsid w:val="00E907ED"/>
    <w:rsid w:val="00E909EE"/>
    <w:rsid w:val="00E91257"/>
    <w:rsid w:val="00E915A5"/>
    <w:rsid w:val="00E92EB0"/>
    <w:rsid w:val="00E9388C"/>
    <w:rsid w:val="00E9402F"/>
    <w:rsid w:val="00E94251"/>
    <w:rsid w:val="00EA02DB"/>
    <w:rsid w:val="00EA02F8"/>
    <w:rsid w:val="00EA0F3A"/>
    <w:rsid w:val="00EA17A8"/>
    <w:rsid w:val="00EA1B36"/>
    <w:rsid w:val="00EA1E25"/>
    <w:rsid w:val="00EA28F4"/>
    <w:rsid w:val="00EA2A6E"/>
    <w:rsid w:val="00EA35E4"/>
    <w:rsid w:val="00EA375E"/>
    <w:rsid w:val="00EA41D4"/>
    <w:rsid w:val="00EA5406"/>
    <w:rsid w:val="00EA6300"/>
    <w:rsid w:val="00EA674A"/>
    <w:rsid w:val="00EA74BF"/>
    <w:rsid w:val="00EA7D7D"/>
    <w:rsid w:val="00EB2A30"/>
    <w:rsid w:val="00EB368B"/>
    <w:rsid w:val="00EB47DB"/>
    <w:rsid w:val="00EB5CAC"/>
    <w:rsid w:val="00EB71B1"/>
    <w:rsid w:val="00EB7F50"/>
    <w:rsid w:val="00EC08E3"/>
    <w:rsid w:val="00EC13C5"/>
    <w:rsid w:val="00EC15F6"/>
    <w:rsid w:val="00EC17D3"/>
    <w:rsid w:val="00EC1BCB"/>
    <w:rsid w:val="00EC24E9"/>
    <w:rsid w:val="00EC2E93"/>
    <w:rsid w:val="00EC3BCD"/>
    <w:rsid w:val="00EC4AE1"/>
    <w:rsid w:val="00EC57AB"/>
    <w:rsid w:val="00EC690A"/>
    <w:rsid w:val="00EC6B5E"/>
    <w:rsid w:val="00EC74F0"/>
    <w:rsid w:val="00ED0719"/>
    <w:rsid w:val="00ED072A"/>
    <w:rsid w:val="00ED18F6"/>
    <w:rsid w:val="00ED2125"/>
    <w:rsid w:val="00ED2302"/>
    <w:rsid w:val="00ED26B9"/>
    <w:rsid w:val="00ED299E"/>
    <w:rsid w:val="00ED2FDC"/>
    <w:rsid w:val="00ED35B0"/>
    <w:rsid w:val="00ED4AA4"/>
    <w:rsid w:val="00ED50D1"/>
    <w:rsid w:val="00ED51E7"/>
    <w:rsid w:val="00ED5B7D"/>
    <w:rsid w:val="00ED5BC7"/>
    <w:rsid w:val="00ED6152"/>
    <w:rsid w:val="00ED62E1"/>
    <w:rsid w:val="00ED6B4F"/>
    <w:rsid w:val="00ED7333"/>
    <w:rsid w:val="00ED7472"/>
    <w:rsid w:val="00ED7D26"/>
    <w:rsid w:val="00EE0514"/>
    <w:rsid w:val="00EE0686"/>
    <w:rsid w:val="00EE081B"/>
    <w:rsid w:val="00EE08A0"/>
    <w:rsid w:val="00EE1711"/>
    <w:rsid w:val="00EE21BE"/>
    <w:rsid w:val="00EE2526"/>
    <w:rsid w:val="00EE2559"/>
    <w:rsid w:val="00EE38A6"/>
    <w:rsid w:val="00EE40CB"/>
    <w:rsid w:val="00EE4322"/>
    <w:rsid w:val="00EE4A1D"/>
    <w:rsid w:val="00EE7D6F"/>
    <w:rsid w:val="00EF0136"/>
    <w:rsid w:val="00EF0B29"/>
    <w:rsid w:val="00EF1C28"/>
    <w:rsid w:val="00EF1CA1"/>
    <w:rsid w:val="00EF2542"/>
    <w:rsid w:val="00EF32B9"/>
    <w:rsid w:val="00EF38B3"/>
    <w:rsid w:val="00EF4157"/>
    <w:rsid w:val="00EF57E4"/>
    <w:rsid w:val="00EF5BDF"/>
    <w:rsid w:val="00EF5D44"/>
    <w:rsid w:val="00EF7BFB"/>
    <w:rsid w:val="00EF7DF8"/>
    <w:rsid w:val="00F00028"/>
    <w:rsid w:val="00F0133B"/>
    <w:rsid w:val="00F028DB"/>
    <w:rsid w:val="00F0305E"/>
    <w:rsid w:val="00F0414B"/>
    <w:rsid w:val="00F043C0"/>
    <w:rsid w:val="00F04C6C"/>
    <w:rsid w:val="00F0540F"/>
    <w:rsid w:val="00F05453"/>
    <w:rsid w:val="00F06F96"/>
    <w:rsid w:val="00F11139"/>
    <w:rsid w:val="00F11180"/>
    <w:rsid w:val="00F1118B"/>
    <w:rsid w:val="00F112AC"/>
    <w:rsid w:val="00F1142D"/>
    <w:rsid w:val="00F11540"/>
    <w:rsid w:val="00F12689"/>
    <w:rsid w:val="00F126CA"/>
    <w:rsid w:val="00F135AC"/>
    <w:rsid w:val="00F135D9"/>
    <w:rsid w:val="00F144EF"/>
    <w:rsid w:val="00F15701"/>
    <w:rsid w:val="00F15F76"/>
    <w:rsid w:val="00F16589"/>
    <w:rsid w:val="00F16B71"/>
    <w:rsid w:val="00F236C7"/>
    <w:rsid w:val="00F23FC0"/>
    <w:rsid w:val="00F24584"/>
    <w:rsid w:val="00F24CCA"/>
    <w:rsid w:val="00F24FAE"/>
    <w:rsid w:val="00F2513D"/>
    <w:rsid w:val="00F256B2"/>
    <w:rsid w:val="00F27323"/>
    <w:rsid w:val="00F30239"/>
    <w:rsid w:val="00F30651"/>
    <w:rsid w:val="00F30A3D"/>
    <w:rsid w:val="00F31B59"/>
    <w:rsid w:val="00F32163"/>
    <w:rsid w:val="00F327F0"/>
    <w:rsid w:val="00F33531"/>
    <w:rsid w:val="00F358A4"/>
    <w:rsid w:val="00F3595F"/>
    <w:rsid w:val="00F3668B"/>
    <w:rsid w:val="00F37131"/>
    <w:rsid w:val="00F3792B"/>
    <w:rsid w:val="00F37AE4"/>
    <w:rsid w:val="00F40DFB"/>
    <w:rsid w:val="00F41AE7"/>
    <w:rsid w:val="00F41F6A"/>
    <w:rsid w:val="00F43165"/>
    <w:rsid w:val="00F43955"/>
    <w:rsid w:val="00F43E8A"/>
    <w:rsid w:val="00F4476B"/>
    <w:rsid w:val="00F44976"/>
    <w:rsid w:val="00F45616"/>
    <w:rsid w:val="00F47F6A"/>
    <w:rsid w:val="00F50D8C"/>
    <w:rsid w:val="00F50E59"/>
    <w:rsid w:val="00F5283A"/>
    <w:rsid w:val="00F5290F"/>
    <w:rsid w:val="00F5453C"/>
    <w:rsid w:val="00F5535F"/>
    <w:rsid w:val="00F557A4"/>
    <w:rsid w:val="00F559DA"/>
    <w:rsid w:val="00F56ACD"/>
    <w:rsid w:val="00F56B2F"/>
    <w:rsid w:val="00F57941"/>
    <w:rsid w:val="00F57A50"/>
    <w:rsid w:val="00F57A55"/>
    <w:rsid w:val="00F57A64"/>
    <w:rsid w:val="00F60BC2"/>
    <w:rsid w:val="00F60DCD"/>
    <w:rsid w:val="00F60DF2"/>
    <w:rsid w:val="00F611FC"/>
    <w:rsid w:val="00F61772"/>
    <w:rsid w:val="00F61A37"/>
    <w:rsid w:val="00F62CFF"/>
    <w:rsid w:val="00F6369A"/>
    <w:rsid w:val="00F63CE1"/>
    <w:rsid w:val="00F63E0A"/>
    <w:rsid w:val="00F63E1E"/>
    <w:rsid w:val="00F644F6"/>
    <w:rsid w:val="00F64C54"/>
    <w:rsid w:val="00F64CC0"/>
    <w:rsid w:val="00F64DC3"/>
    <w:rsid w:val="00F6513B"/>
    <w:rsid w:val="00F666D1"/>
    <w:rsid w:val="00F669E3"/>
    <w:rsid w:val="00F67FEC"/>
    <w:rsid w:val="00F709C4"/>
    <w:rsid w:val="00F70D0B"/>
    <w:rsid w:val="00F74EC3"/>
    <w:rsid w:val="00F75E73"/>
    <w:rsid w:val="00F765EE"/>
    <w:rsid w:val="00F76673"/>
    <w:rsid w:val="00F771C0"/>
    <w:rsid w:val="00F77ED5"/>
    <w:rsid w:val="00F80271"/>
    <w:rsid w:val="00F8031F"/>
    <w:rsid w:val="00F80F66"/>
    <w:rsid w:val="00F8204C"/>
    <w:rsid w:val="00F82742"/>
    <w:rsid w:val="00F82E52"/>
    <w:rsid w:val="00F83352"/>
    <w:rsid w:val="00F835CE"/>
    <w:rsid w:val="00F83BDE"/>
    <w:rsid w:val="00F8449A"/>
    <w:rsid w:val="00F84591"/>
    <w:rsid w:val="00F846BA"/>
    <w:rsid w:val="00F8539E"/>
    <w:rsid w:val="00F85A7D"/>
    <w:rsid w:val="00F85B4E"/>
    <w:rsid w:val="00F85DB9"/>
    <w:rsid w:val="00F8643C"/>
    <w:rsid w:val="00F86C62"/>
    <w:rsid w:val="00F90B8D"/>
    <w:rsid w:val="00F910D2"/>
    <w:rsid w:val="00F93924"/>
    <w:rsid w:val="00F94357"/>
    <w:rsid w:val="00F94706"/>
    <w:rsid w:val="00F94D36"/>
    <w:rsid w:val="00F94F1E"/>
    <w:rsid w:val="00F95262"/>
    <w:rsid w:val="00F9569B"/>
    <w:rsid w:val="00F979A3"/>
    <w:rsid w:val="00F97BB2"/>
    <w:rsid w:val="00F97C24"/>
    <w:rsid w:val="00F97D70"/>
    <w:rsid w:val="00FA2407"/>
    <w:rsid w:val="00FA2631"/>
    <w:rsid w:val="00FA34F4"/>
    <w:rsid w:val="00FA380B"/>
    <w:rsid w:val="00FA61CC"/>
    <w:rsid w:val="00FA6A21"/>
    <w:rsid w:val="00FB0377"/>
    <w:rsid w:val="00FB0965"/>
    <w:rsid w:val="00FB16A2"/>
    <w:rsid w:val="00FB1921"/>
    <w:rsid w:val="00FB1EBF"/>
    <w:rsid w:val="00FB236D"/>
    <w:rsid w:val="00FB2C82"/>
    <w:rsid w:val="00FB2FEE"/>
    <w:rsid w:val="00FB36D1"/>
    <w:rsid w:val="00FB3C36"/>
    <w:rsid w:val="00FB45C4"/>
    <w:rsid w:val="00FB5513"/>
    <w:rsid w:val="00FB55F7"/>
    <w:rsid w:val="00FB5E37"/>
    <w:rsid w:val="00FB76AB"/>
    <w:rsid w:val="00FB7DAE"/>
    <w:rsid w:val="00FC06BA"/>
    <w:rsid w:val="00FC140B"/>
    <w:rsid w:val="00FC2C61"/>
    <w:rsid w:val="00FC41CF"/>
    <w:rsid w:val="00FC48E1"/>
    <w:rsid w:val="00FC4D7E"/>
    <w:rsid w:val="00FC6E0F"/>
    <w:rsid w:val="00FC7283"/>
    <w:rsid w:val="00FC748E"/>
    <w:rsid w:val="00FC7966"/>
    <w:rsid w:val="00FC7D44"/>
    <w:rsid w:val="00FC7E55"/>
    <w:rsid w:val="00FD061E"/>
    <w:rsid w:val="00FD0FB0"/>
    <w:rsid w:val="00FD10A9"/>
    <w:rsid w:val="00FD2426"/>
    <w:rsid w:val="00FD2698"/>
    <w:rsid w:val="00FD4343"/>
    <w:rsid w:val="00FD4801"/>
    <w:rsid w:val="00FD4EB5"/>
    <w:rsid w:val="00FD5CA7"/>
    <w:rsid w:val="00FD668A"/>
    <w:rsid w:val="00FD6989"/>
    <w:rsid w:val="00FD7663"/>
    <w:rsid w:val="00FD7FDE"/>
    <w:rsid w:val="00FE0249"/>
    <w:rsid w:val="00FE056C"/>
    <w:rsid w:val="00FE0807"/>
    <w:rsid w:val="00FE0852"/>
    <w:rsid w:val="00FE0880"/>
    <w:rsid w:val="00FE1611"/>
    <w:rsid w:val="00FE172A"/>
    <w:rsid w:val="00FE1B3F"/>
    <w:rsid w:val="00FE1DEB"/>
    <w:rsid w:val="00FE33DE"/>
    <w:rsid w:val="00FE41EA"/>
    <w:rsid w:val="00FE4D28"/>
    <w:rsid w:val="00FE598B"/>
    <w:rsid w:val="00FE5E8A"/>
    <w:rsid w:val="00FE5EDC"/>
    <w:rsid w:val="00FE627D"/>
    <w:rsid w:val="00FE642B"/>
    <w:rsid w:val="00FE64DF"/>
    <w:rsid w:val="00FE6B8A"/>
    <w:rsid w:val="00FE70DE"/>
    <w:rsid w:val="00FE7393"/>
    <w:rsid w:val="00FE77B9"/>
    <w:rsid w:val="00FF22EE"/>
    <w:rsid w:val="00FF2574"/>
    <w:rsid w:val="00FF3028"/>
    <w:rsid w:val="00FF3894"/>
    <w:rsid w:val="00FF3F9D"/>
    <w:rsid w:val="00FF402E"/>
    <w:rsid w:val="00FF58EB"/>
    <w:rsid w:val="00FF5B3E"/>
    <w:rsid w:val="00FF5FCF"/>
    <w:rsid w:val="00FF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7FBA"/>
  <w15:chartTrackingRefBased/>
  <w15:docId w15:val="{4369E70D-B936-4A93-B01C-FD966194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A8"/>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CommentReference">
    <w:name w:val="annotation reference"/>
    <w:basedOn w:val="DefaultParagraphFont"/>
    <w:uiPriority w:val="99"/>
    <w:semiHidden/>
    <w:unhideWhenUsed/>
    <w:rsid w:val="006D240E"/>
    <w:rPr>
      <w:sz w:val="16"/>
      <w:szCs w:val="16"/>
    </w:rPr>
  </w:style>
  <w:style w:type="character" w:styleId="Hyperlink">
    <w:name w:val="Hyperlink"/>
    <w:basedOn w:val="DefaultParagraphFont"/>
    <w:uiPriority w:val="99"/>
    <w:unhideWhenUsed/>
    <w:rsid w:val="00553F43"/>
    <w:rPr>
      <w:color w:val="5F5F5F" w:themeColor="hyperlink"/>
      <w:u w:val="single"/>
    </w:rPr>
  </w:style>
  <w:style w:type="character" w:customStyle="1" w:styleId="apple-converted-space">
    <w:name w:val="apple-converted-space"/>
    <w:basedOn w:val="DefaultParagraphFont"/>
    <w:rsid w:val="00125D75"/>
  </w:style>
  <w:style w:type="character" w:styleId="FollowedHyperlink">
    <w:name w:val="FollowedHyperlink"/>
    <w:basedOn w:val="DefaultParagraphFont"/>
    <w:uiPriority w:val="99"/>
    <w:semiHidden/>
    <w:unhideWhenUsed/>
    <w:rsid w:val="0014461E"/>
    <w:rPr>
      <w:color w:val="919191" w:themeColor="followedHyperlink"/>
      <w:u w:val="single"/>
    </w:rPr>
  </w:style>
  <w:style w:type="paragraph" w:styleId="Revision">
    <w:name w:val="Revision"/>
    <w:hidden/>
    <w:uiPriority w:val="99"/>
    <w:semiHidden/>
    <w:rsid w:val="00742FDA"/>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215797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011659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7676398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41410437">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6091626">
      <w:bodyDiv w:val="1"/>
      <w:marLeft w:val="0"/>
      <w:marRight w:val="0"/>
      <w:marTop w:val="0"/>
      <w:marBottom w:val="0"/>
      <w:divBdr>
        <w:top w:val="none" w:sz="0" w:space="0" w:color="auto"/>
        <w:left w:val="none" w:sz="0" w:space="0" w:color="auto"/>
        <w:bottom w:val="none" w:sz="0" w:space="0" w:color="auto"/>
        <w:right w:val="none" w:sz="0" w:space="0" w:color="auto"/>
      </w:divBdr>
    </w:div>
    <w:div w:id="1468814701">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5730163">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2885101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f.io/jubfs/?view_only=361e9da970424715a77280fc956265a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dawson.2015@live.rhu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va155\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EDA288EEE841B4885543460390126A"/>
        <w:category>
          <w:name w:val="General"/>
          <w:gallery w:val="placeholder"/>
        </w:category>
        <w:types>
          <w:type w:val="bbPlcHdr"/>
        </w:types>
        <w:behaviors>
          <w:behavior w:val="content"/>
        </w:behaviors>
        <w:guid w:val="{A7B0798D-EB11-4A3D-A277-91F50853F3A4}"/>
      </w:docPartPr>
      <w:docPartBody>
        <w:p w:rsidR="007B2A93" w:rsidRDefault="00BF3B7E">
          <w:pPr>
            <w:pStyle w:val="F1EDA288EEE841B4885543460390126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7E"/>
    <w:rsid w:val="00035559"/>
    <w:rsid w:val="0003678C"/>
    <w:rsid w:val="00044FB4"/>
    <w:rsid w:val="00050739"/>
    <w:rsid w:val="00071FBB"/>
    <w:rsid w:val="00077ECD"/>
    <w:rsid w:val="00093E9A"/>
    <w:rsid w:val="000B425C"/>
    <w:rsid w:val="000C43D7"/>
    <w:rsid w:val="000F1475"/>
    <w:rsid w:val="001079A8"/>
    <w:rsid w:val="001170E8"/>
    <w:rsid w:val="00134B19"/>
    <w:rsid w:val="00136E88"/>
    <w:rsid w:val="00161C61"/>
    <w:rsid w:val="0017608B"/>
    <w:rsid w:val="001A04B1"/>
    <w:rsid w:val="001D27DF"/>
    <w:rsid w:val="001D496A"/>
    <w:rsid w:val="001D6A2D"/>
    <w:rsid w:val="00212A1A"/>
    <w:rsid w:val="002254AC"/>
    <w:rsid w:val="0023011D"/>
    <w:rsid w:val="002869F1"/>
    <w:rsid w:val="00287B4C"/>
    <w:rsid w:val="002924A0"/>
    <w:rsid w:val="002D230E"/>
    <w:rsid w:val="002E00AC"/>
    <w:rsid w:val="002F65C1"/>
    <w:rsid w:val="00304ABD"/>
    <w:rsid w:val="0031093C"/>
    <w:rsid w:val="00311A57"/>
    <w:rsid w:val="00340DD7"/>
    <w:rsid w:val="00346002"/>
    <w:rsid w:val="00357D11"/>
    <w:rsid w:val="00363684"/>
    <w:rsid w:val="00375F5E"/>
    <w:rsid w:val="00393DEE"/>
    <w:rsid w:val="00395B43"/>
    <w:rsid w:val="003B2541"/>
    <w:rsid w:val="003E3A2D"/>
    <w:rsid w:val="003F594B"/>
    <w:rsid w:val="00422BF7"/>
    <w:rsid w:val="00431444"/>
    <w:rsid w:val="004578A4"/>
    <w:rsid w:val="00493048"/>
    <w:rsid w:val="004B493A"/>
    <w:rsid w:val="004E7C10"/>
    <w:rsid w:val="004F69B2"/>
    <w:rsid w:val="00501BFD"/>
    <w:rsid w:val="00512189"/>
    <w:rsid w:val="005215BF"/>
    <w:rsid w:val="00521CCB"/>
    <w:rsid w:val="00545198"/>
    <w:rsid w:val="00584063"/>
    <w:rsid w:val="005B5A1F"/>
    <w:rsid w:val="005C3005"/>
    <w:rsid w:val="005F3B34"/>
    <w:rsid w:val="00611B37"/>
    <w:rsid w:val="00625395"/>
    <w:rsid w:val="0062631E"/>
    <w:rsid w:val="00641318"/>
    <w:rsid w:val="006441E6"/>
    <w:rsid w:val="0065143F"/>
    <w:rsid w:val="0066047B"/>
    <w:rsid w:val="00684CC4"/>
    <w:rsid w:val="0069123D"/>
    <w:rsid w:val="006A47A5"/>
    <w:rsid w:val="006B6513"/>
    <w:rsid w:val="006E65C2"/>
    <w:rsid w:val="006F311B"/>
    <w:rsid w:val="006F42CC"/>
    <w:rsid w:val="00701CF1"/>
    <w:rsid w:val="0071640F"/>
    <w:rsid w:val="00743675"/>
    <w:rsid w:val="00774C12"/>
    <w:rsid w:val="00777C99"/>
    <w:rsid w:val="00777DFE"/>
    <w:rsid w:val="007942CE"/>
    <w:rsid w:val="007B2A93"/>
    <w:rsid w:val="007B6BF6"/>
    <w:rsid w:val="007E2F2D"/>
    <w:rsid w:val="007F15B1"/>
    <w:rsid w:val="007F4567"/>
    <w:rsid w:val="007F51C4"/>
    <w:rsid w:val="00822F5A"/>
    <w:rsid w:val="00842BED"/>
    <w:rsid w:val="008903E9"/>
    <w:rsid w:val="00897A9F"/>
    <w:rsid w:val="008D2689"/>
    <w:rsid w:val="008F56A6"/>
    <w:rsid w:val="00902CCC"/>
    <w:rsid w:val="009344CB"/>
    <w:rsid w:val="00951545"/>
    <w:rsid w:val="00963C5E"/>
    <w:rsid w:val="009A5992"/>
    <w:rsid w:val="009F38DC"/>
    <w:rsid w:val="00A173C0"/>
    <w:rsid w:val="00A57836"/>
    <w:rsid w:val="00AA3ADE"/>
    <w:rsid w:val="00AC02DB"/>
    <w:rsid w:val="00AC2A5A"/>
    <w:rsid w:val="00B032CD"/>
    <w:rsid w:val="00B04AF4"/>
    <w:rsid w:val="00B10BA3"/>
    <w:rsid w:val="00B72308"/>
    <w:rsid w:val="00B80C61"/>
    <w:rsid w:val="00BF3B7E"/>
    <w:rsid w:val="00C66296"/>
    <w:rsid w:val="00C930F2"/>
    <w:rsid w:val="00CA1120"/>
    <w:rsid w:val="00CB4C43"/>
    <w:rsid w:val="00CD5526"/>
    <w:rsid w:val="00D50B96"/>
    <w:rsid w:val="00DA039C"/>
    <w:rsid w:val="00DC1AF9"/>
    <w:rsid w:val="00DE5D1F"/>
    <w:rsid w:val="00E13030"/>
    <w:rsid w:val="00E13563"/>
    <w:rsid w:val="00E25327"/>
    <w:rsid w:val="00E42EB2"/>
    <w:rsid w:val="00E5672D"/>
    <w:rsid w:val="00E837C3"/>
    <w:rsid w:val="00EA0932"/>
    <w:rsid w:val="00EA4890"/>
    <w:rsid w:val="00EB76C4"/>
    <w:rsid w:val="00EC10F7"/>
    <w:rsid w:val="00EE3E8F"/>
    <w:rsid w:val="00EF19F8"/>
    <w:rsid w:val="00F2419F"/>
    <w:rsid w:val="00F66C7E"/>
    <w:rsid w:val="00F72F33"/>
    <w:rsid w:val="00F8160E"/>
    <w:rsid w:val="00F92DBA"/>
    <w:rsid w:val="00F93F69"/>
    <w:rsid w:val="00FC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val="en-US"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val="en-US"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EDA288EEE841B4885543460390126A">
    <w:name w:val="F1EDA288EEE841B4885543460390126A"/>
  </w:style>
  <w:style w:type="paragraph" w:customStyle="1" w:styleId="0667B705565A49788DF4010D1E8C7A3B">
    <w:name w:val="0667B705565A49788DF4010D1E8C7A3B"/>
  </w:style>
  <w:style w:type="paragraph" w:customStyle="1" w:styleId="9001F82183F64A75A57B8327B0C092E0">
    <w:name w:val="9001F82183F64A75A57B8327B0C092E0"/>
  </w:style>
  <w:style w:type="paragraph" w:customStyle="1" w:styleId="283A51CFF6E14A66BC24E5BC47688D0A">
    <w:name w:val="283A51CFF6E14A66BC24E5BC47688D0A"/>
  </w:style>
  <w:style w:type="character" w:styleId="Emphasis">
    <w:name w:val="Emphasis"/>
    <w:basedOn w:val="DefaultParagraphFont"/>
    <w:uiPriority w:val="20"/>
    <w:unhideWhenUsed/>
    <w:qFormat/>
    <w:rPr>
      <w:i/>
      <w:iCs/>
    </w:rPr>
  </w:style>
  <w:style w:type="paragraph" w:customStyle="1" w:styleId="8C86C2AED5BF48B0A7EB352C4A243994">
    <w:name w:val="8C86C2AED5BF48B0A7EB352C4A243994"/>
  </w:style>
  <w:style w:type="paragraph" w:customStyle="1" w:styleId="95121387EF8F46518769C5E0B89747B7">
    <w:name w:val="95121387EF8F46518769C5E0B89747B7"/>
  </w:style>
  <w:style w:type="paragraph" w:customStyle="1" w:styleId="7FDDAAF505744F698D88764EC7533581">
    <w:name w:val="7FDDAAF505744F698D88764EC7533581"/>
  </w:style>
  <w:style w:type="paragraph" w:customStyle="1" w:styleId="8325A9930F0A46518575F0E8242FD9D7">
    <w:name w:val="8325A9930F0A46518575F0E8242FD9D7"/>
  </w:style>
  <w:style w:type="paragraph" w:customStyle="1" w:styleId="53FDF52B2D814E84BFA8205940570B65">
    <w:name w:val="53FDF52B2D814E84BFA8205940570B65"/>
  </w:style>
  <w:style w:type="paragraph" w:customStyle="1" w:styleId="3E4CE548B1F9416588BFEC7FDDBC62E0">
    <w:name w:val="3E4CE548B1F9416588BFEC7FDDBC62E0"/>
  </w:style>
  <w:style w:type="paragraph" w:customStyle="1" w:styleId="A826A35C982547BC8D929AD8A8EB2980">
    <w:name w:val="A826A35C982547BC8D929AD8A8EB2980"/>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val="en-US" w:eastAsia="ja-JP"/>
    </w:rPr>
  </w:style>
  <w:style w:type="paragraph" w:customStyle="1" w:styleId="CD47E2E8B42143B2B8311364950CCD44">
    <w:name w:val="CD47E2E8B42143B2B8311364950CCD44"/>
  </w:style>
  <w:style w:type="paragraph" w:customStyle="1" w:styleId="A359BC8E424A4C2CBCA92FBC0D6BE6A2">
    <w:name w:val="A359BC8E424A4C2CBCA92FBC0D6BE6A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val="en-US" w:eastAsia="ja-JP"/>
    </w:rPr>
  </w:style>
  <w:style w:type="paragraph" w:customStyle="1" w:styleId="1A86CBD5F3F9463BA7EBB13324D4A827">
    <w:name w:val="1A86CBD5F3F9463BA7EBB13324D4A827"/>
  </w:style>
  <w:style w:type="paragraph" w:customStyle="1" w:styleId="7D1803DA3C244233938E4149DE8CD75D">
    <w:name w:val="7D1803DA3C244233938E4149DE8CD75D"/>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val="en-US" w:eastAsia="ja-JP"/>
    </w:rPr>
  </w:style>
  <w:style w:type="paragraph" w:customStyle="1" w:styleId="FDF6BAD49C07483782BA0D75C6565390">
    <w:name w:val="FDF6BAD49C07483782BA0D75C6565390"/>
  </w:style>
  <w:style w:type="paragraph" w:customStyle="1" w:styleId="509DBC23B2774AD791ABC472AD51E454">
    <w:name w:val="509DBC23B2774AD791ABC472AD51E454"/>
  </w:style>
  <w:style w:type="paragraph" w:customStyle="1" w:styleId="562BA7B54F8B40559B7D601E1C3DA002">
    <w:name w:val="562BA7B54F8B40559B7D601E1C3DA002"/>
  </w:style>
  <w:style w:type="paragraph" w:customStyle="1" w:styleId="397123D2B8FA4D12A7F889167CB4811C">
    <w:name w:val="397123D2B8FA4D12A7F889167CB4811C"/>
  </w:style>
  <w:style w:type="paragraph" w:customStyle="1" w:styleId="06A2AEDEFC1F4B5D93D1D67EE59F6B97">
    <w:name w:val="06A2AEDEFC1F4B5D93D1D67EE59F6B97"/>
  </w:style>
  <w:style w:type="paragraph" w:customStyle="1" w:styleId="3CAB47A9DC134FAF80FF28147F4195DB">
    <w:name w:val="3CAB47A9DC134FAF80FF28147F4195DB"/>
  </w:style>
  <w:style w:type="paragraph" w:customStyle="1" w:styleId="EF437CE74DF746D3A2C01F445E4DD433">
    <w:name w:val="EF437CE74DF746D3A2C01F445E4DD433"/>
    <w:rsid w:val="00304ABD"/>
  </w:style>
  <w:style w:type="paragraph" w:customStyle="1" w:styleId="817A3699AA0D4034B51D6243619BBF83">
    <w:name w:val="817A3699AA0D4034B51D6243619BBF83"/>
    <w:rsid w:val="00304ABD"/>
  </w:style>
  <w:style w:type="character" w:styleId="PlaceholderText">
    <w:name w:val="Placeholder Text"/>
    <w:basedOn w:val="DefaultParagraphFont"/>
    <w:uiPriority w:val="99"/>
    <w:semiHidden/>
    <w:rsid w:val="007E2F2D"/>
    <w:rPr>
      <w:color w:val="808080"/>
    </w:rPr>
  </w:style>
  <w:style w:type="paragraph" w:customStyle="1" w:styleId="4F3B9B9E307C4D38899AD987834C559D">
    <w:name w:val="4F3B9B9E307C4D38899AD987834C559D"/>
    <w:rsid w:val="003F594B"/>
  </w:style>
  <w:style w:type="paragraph" w:customStyle="1" w:styleId="8CA0B3E386CB41F2B195B4A0B5D2DBD1">
    <w:name w:val="8CA0B3E386CB41F2B195B4A0B5D2DBD1"/>
    <w:rsid w:val="003F594B"/>
  </w:style>
  <w:style w:type="paragraph" w:customStyle="1" w:styleId="B72212231BBC4596B758575031BF9E44">
    <w:name w:val="B72212231BBC4596B758575031BF9E44"/>
    <w:rsid w:val="003F594B"/>
  </w:style>
  <w:style w:type="paragraph" w:customStyle="1" w:styleId="C2ABBE4B70B7450B93FD7D730C671DB3">
    <w:name w:val="C2ABBE4B70B7450B93FD7D730C671DB3"/>
    <w:rsid w:val="00521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30846C4-DE15-4BAA-B008-46A1B4F2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8</Pages>
  <Words>45234</Words>
  <Characters>257836</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Morphological Effects in Visual Word Recognition: Children, Adolescents and Adults</vt:lpstr>
    </vt:vector>
  </TitlesOfParts>
  <Company/>
  <LinksUpToDate>false</LinksUpToDate>
  <CharactersWithSpaces>302466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Morphological Effects in Visual Word Recognition: Children, Adolescents and Adults</dc:title>
  <dc:subject/>
  <dc:creator>Dawson, Nicola (2015)</dc:creator>
  <cp:keywords/>
  <dc:description/>
  <cp:lastModifiedBy>Dawson, Nicola (2015)</cp:lastModifiedBy>
  <cp:revision>2</cp:revision>
  <cp:lastPrinted>2017-04-27T13:53:00Z</cp:lastPrinted>
  <dcterms:created xsi:type="dcterms:W3CDTF">2017-07-19T15:41:00Z</dcterms:created>
  <dcterms:modified xsi:type="dcterms:W3CDTF">2017-07-19T15:41:00Z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ndeley Document_1">
    <vt:lpwstr>True</vt:lpwstr>
  </property>
  <property fmtid="{D5CDD505-2E9C-101B-9397-08002B2CF9AE}" pid="9" name="Mendeley Citation Style_1">
    <vt:lpwstr>http://www.zotero.org/styles/apa</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16th edition (author-date)</vt:lpwstr>
  </property>
  <property fmtid="{D5CDD505-2E9C-101B-9397-08002B2CF9AE}" pid="20" name="Mendeley Recent Style Id 5_1">
    <vt:lpwstr>http://www.zotero.org/styles/harvard1</vt:lpwstr>
  </property>
  <property fmtid="{D5CDD505-2E9C-101B-9397-08002B2CF9AE}" pid="21" name="Mendeley Recent Style Name 5_1">
    <vt:lpwstr>Harvard Reference format 1 (author-date)</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7th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y fmtid="{D5CDD505-2E9C-101B-9397-08002B2CF9AE}" pid="30" name="Mendeley Unique User Id_1">
    <vt:lpwstr>3bcbbe2e-93a1-3c88-bb2f-2a3aab0b82e3</vt:lpwstr>
  </property>
</Properties>
</file>