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7738" w14:textId="77777777" w:rsidR="00B90924" w:rsidRPr="00C23564" w:rsidRDefault="000837C6" w:rsidP="008B48A9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A425D">
        <w:rPr>
          <w:b/>
          <w:sz w:val="24"/>
          <w:szCs w:val="24"/>
        </w:rPr>
        <w:t>Professor Kathy Rastle</w:t>
      </w:r>
      <w:r w:rsidR="003B0610" w:rsidRPr="000A425D">
        <w:rPr>
          <w:b/>
          <w:sz w:val="24"/>
          <w:szCs w:val="24"/>
        </w:rPr>
        <w:t xml:space="preserve"> MAE, FAcSS, FBPsS</w:t>
      </w:r>
    </w:p>
    <w:p w14:paraId="7249847F" w14:textId="0156D1ED" w:rsidR="008B2B63" w:rsidRPr="008B2B63" w:rsidRDefault="00AE65BD" w:rsidP="008B2B63">
      <w:pPr>
        <w:autoSpaceDE w:val="0"/>
        <w:autoSpaceDN w:val="0"/>
        <w:adjustRightInd w:val="0"/>
        <w:spacing w:after="120"/>
      </w:pPr>
      <w:r>
        <w:t>Email</w:t>
      </w:r>
      <w:r w:rsidR="008B48A9">
        <w:t xml:space="preserve">: </w:t>
      </w:r>
      <w:hyperlink r:id="rId5" w:history="1">
        <w:r w:rsidR="008B48A9" w:rsidRPr="0030345A">
          <w:rPr>
            <w:rStyle w:val="Hyperlink"/>
          </w:rPr>
          <w:t>Kathy.Rastle@rhul.ac.uk</w:t>
        </w:r>
      </w:hyperlink>
      <w:r w:rsidR="008B48A9">
        <w:tab/>
      </w:r>
      <w:r w:rsidR="008B48A9">
        <w:tab/>
      </w:r>
      <w:r w:rsidR="008B48A9">
        <w:tab/>
      </w:r>
      <w:r w:rsidR="008B48A9">
        <w:tab/>
      </w:r>
      <w:r w:rsidR="008B48A9">
        <w:tab/>
      </w:r>
      <w:r w:rsidR="008B48A9">
        <w:tab/>
      </w:r>
      <w:r w:rsidR="00C23564">
        <w:tab/>
      </w:r>
      <w:r w:rsidR="00C23564">
        <w:tab/>
      </w:r>
    </w:p>
    <w:p w14:paraId="096CDE39" w14:textId="77777777" w:rsidR="00767F9A" w:rsidRDefault="00BF67A3" w:rsidP="000354EE">
      <w:pPr>
        <w:spacing w:after="12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 xml:space="preserve">Career </w:t>
      </w:r>
      <w:r w:rsidR="00BC4D72">
        <w:rPr>
          <w:b/>
          <w:shd w:val="pct15" w:color="auto" w:fill="FFFFFF"/>
        </w:rPr>
        <w:t>Summary and Highlights</w:t>
      </w:r>
    </w:p>
    <w:p w14:paraId="3095DB58" w14:textId="032855BD" w:rsidR="008E65CB" w:rsidRPr="008E65CB" w:rsidRDefault="002A6394" w:rsidP="008E65CB">
      <w:pPr>
        <w:pStyle w:val="ListParagraph"/>
        <w:spacing w:after="120" w:line="240" w:lineRule="auto"/>
        <w:ind w:left="0"/>
        <w:contextualSpacing w:val="0"/>
      </w:pPr>
      <w:r>
        <w:t>Internationally leading</w:t>
      </w:r>
      <w:r w:rsidR="00C65B19">
        <w:t xml:space="preserve"> </w:t>
      </w:r>
      <w:r w:rsidR="00C65B19" w:rsidRPr="00F108A2">
        <w:t>Professor of Cognitive Psychology</w:t>
      </w:r>
      <w:r w:rsidR="00C95A4E">
        <w:t xml:space="preserve"> known for </w:t>
      </w:r>
      <w:r w:rsidR="008E65CB">
        <w:t xml:space="preserve">influential </w:t>
      </w:r>
      <w:r w:rsidR="009D3DFC">
        <w:t xml:space="preserve">research on </w:t>
      </w:r>
      <w:r w:rsidR="00A52948">
        <w:t>language, reading and learning</w:t>
      </w:r>
      <w:r w:rsidR="008E65CB">
        <w:t xml:space="preserve">. </w:t>
      </w:r>
      <w:r>
        <w:t xml:space="preserve">Sustained funding track record including newly-awarded and current grants. </w:t>
      </w:r>
      <w:r w:rsidR="008E65CB">
        <w:t xml:space="preserve">Outstanding track record of </w:t>
      </w:r>
      <w:r w:rsidR="009D3DFC">
        <w:t xml:space="preserve">developing research impacts </w:t>
      </w:r>
      <w:r w:rsidR="008E65CB">
        <w:t xml:space="preserve">on </w:t>
      </w:r>
      <w:r w:rsidR="00E53123">
        <w:t xml:space="preserve">education </w:t>
      </w:r>
      <w:r w:rsidR="008E65CB">
        <w:t xml:space="preserve">policy and practice globally </w:t>
      </w:r>
      <w:r w:rsidR="009D3DFC">
        <w:t xml:space="preserve">recognized </w:t>
      </w:r>
      <w:r w:rsidR="00C65B19">
        <w:t>through an ESRC ‘</w:t>
      </w:r>
      <w:r w:rsidR="00C65B19" w:rsidRPr="00C65B19">
        <w:rPr>
          <w:i/>
        </w:rPr>
        <w:t>Celebrating Impact</w:t>
      </w:r>
      <w:r w:rsidR="00C65B19">
        <w:t>’ Prize for International Impact</w:t>
      </w:r>
      <w:r w:rsidR="009D3DFC">
        <w:t xml:space="preserve">. </w:t>
      </w:r>
      <w:r w:rsidR="00E51D3E">
        <w:t xml:space="preserve">Substantial influence on the discipline through learned society, editorial, research evaluation, and research council roles. </w:t>
      </w:r>
      <w:r w:rsidR="0007784B">
        <w:t xml:space="preserve">Leadership </w:t>
      </w:r>
      <w:r w:rsidR="00E51D3E">
        <w:t>of Open Science through</w:t>
      </w:r>
      <w:r w:rsidR="00F108A2">
        <w:t xml:space="preserve"> </w:t>
      </w:r>
      <w:r w:rsidR="00F108A2" w:rsidRPr="00F108A2">
        <w:rPr>
          <w:i/>
        </w:rPr>
        <w:t>Journal of Memory and Language</w:t>
      </w:r>
      <w:r w:rsidR="00F108A2">
        <w:t xml:space="preserve"> editorship</w:t>
      </w:r>
      <w:r w:rsidR="00E51D3E">
        <w:t xml:space="preserve">. </w:t>
      </w:r>
      <w:r w:rsidR="008E65CB">
        <w:t>Substantial strategic and operational leadership</w:t>
      </w:r>
      <w:r w:rsidR="005134D8">
        <w:t xml:space="preserve"> including as HoD</w:t>
      </w:r>
      <w:r w:rsidR="00357C89">
        <w:t xml:space="preserve">; building a high-achieving culture of shared endeavour with EDI at its heart. </w:t>
      </w:r>
      <w:r w:rsidR="004E0431">
        <w:t>Excellent</w:t>
      </w:r>
      <w:r w:rsidR="00357C89">
        <w:t xml:space="preserve"> outcomes for ECRs and </w:t>
      </w:r>
      <w:r w:rsidR="0064634E">
        <w:t>P</w:t>
      </w:r>
      <w:r w:rsidR="004577D4">
        <w:t xml:space="preserve">hD </w:t>
      </w:r>
      <w:r w:rsidR="00357C89">
        <w:t>students.</w:t>
      </w:r>
    </w:p>
    <w:p w14:paraId="000C8003" w14:textId="77777777" w:rsidR="00FE73EE" w:rsidRDefault="00FE73EE" w:rsidP="00FE73EE">
      <w:pPr>
        <w:spacing w:after="12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Education</w:t>
      </w:r>
    </w:p>
    <w:p w14:paraId="7A9799AD" w14:textId="77777777" w:rsidR="00FE73EE" w:rsidRPr="00875E9F" w:rsidRDefault="00FE73EE" w:rsidP="00FE73EE">
      <w:pPr>
        <w:spacing w:after="0" w:line="240" w:lineRule="auto"/>
        <w:contextualSpacing/>
        <w:jc w:val="both"/>
      </w:pPr>
      <w:r w:rsidRPr="00875E9F">
        <w:t>PhD in Psychology (1997) Macquarie University, Sydney, Australia</w:t>
      </w:r>
    </w:p>
    <w:p w14:paraId="24EF7098" w14:textId="77777777" w:rsidR="00412B85" w:rsidRDefault="00FE73EE" w:rsidP="00412B85">
      <w:pPr>
        <w:spacing w:after="0" w:line="240" w:lineRule="auto"/>
        <w:contextualSpacing/>
        <w:rPr>
          <w:b/>
          <w:shd w:val="pct15" w:color="auto" w:fill="FFFFFF"/>
        </w:rPr>
      </w:pPr>
      <w:r w:rsidRPr="00875E9F">
        <w:t>BA (1992), Pomona College, Claremont, California</w:t>
      </w:r>
      <w:r w:rsidR="00D048EA">
        <w:t>, USA</w:t>
      </w:r>
      <w:r w:rsidRPr="00875E9F">
        <w:tab/>
      </w:r>
    </w:p>
    <w:p w14:paraId="10BF4A51" w14:textId="77777777" w:rsidR="000354EE" w:rsidRPr="00F8218B" w:rsidRDefault="000354EE" w:rsidP="00412B85">
      <w:pPr>
        <w:spacing w:before="120" w:after="12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 xml:space="preserve">Academic </w:t>
      </w:r>
      <w:r w:rsidR="00F8218B">
        <w:rPr>
          <w:b/>
          <w:shd w:val="pct15" w:color="auto" w:fill="FFFFFF"/>
        </w:rPr>
        <w:t>Positions</w:t>
      </w:r>
    </w:p>
    <w:p w14:paraId="1592C9C3" w14:textId="77777777" w:rsidR="00F8218B" w:rsidRDefault="00F8218B" w:rsidP="00F8218B">
      <w:pPr>
        <w:spacing w:after="0" w:line="240" w:lineRule="auto"/>
      </w:pPr>
      <w:r>
        <w:t>2006-present: Professor of Cognitive Psychology, Royal Holloway</w:t>
      </w:r>
      <w:r w:rsidR="00FE070F">
        <w:t>, University of London</w:t>
      </w:r>
    </w:p>
    <w:p w14:paraId="3B530A7E" w14:textId="77777777" w:rsidR="00F8218B" w:rsidRDefault="00F8218B" w:rsidP="00F8218B">
      <w:pPr>
        <w:spacing w:after="0" w:line="240" w:lineRule="auto"/>
        <w:contextualSpacing/>
      </w:pPr>
      <w:r>
        <w:t>2015-2019: Head of Department of Psychology, Royal Holloway</w:t>
      </w:r>
      <w:r w:rsidR="00FE070F">
        <w:t>, University of London</w:t>
      </w:r>
    </w:p>
    <w:p w14:paraId="7BC656A4" w14:textId="77777777" w:rsidR="00F8218B" w:rsidRDefault="00F8218B" w:rsidP="003B6AC0">
      <w:pPr>
        <w:spacing w:after="120" w:line="240" w:lineRule="auto"/>
        <w:contextualSpacing/>
      </w:pPr>
      <w:r>
        <w:t>2014-2015: Associate Vice Principal for Research, Royal Holloway</w:t>
      </w:r>
      <w:r w:rsidR="00FE070F">
        <w:t>, University of London</w:t>
      </w:r>
      <w:r>
        <w:t xml:space="preserve"> (0.40 fractional post)</w:t>
      </w:r>
    </w:p>
    <w:p w14:paraId="02F6CDBD" w14:textId="77777777" w:rsidR="00F8218B" w:rsidRDefault="00412B85" w:rsidP="003B6AC0">
      <w:pPr>
        <w:spacing w:after="120" w:line="240" w:lineRule="auto"/>
        <w:contextualSpacing/>
      </w:pPr>
      <w:r>
        <w:t>2002</w:t>
      </w:r>
      <w:r w:rsidR="00593563">
        <w:t>-2006</w:t>
      </w:r>
      <w:r w:rsidR="00F8218B">
        <w:t xml:space="preserve">: </w:t>
      </w:r>
      <w:r>
        <w:t xml:space="preserve">Senior Lecturer and </w:t>
      </w:r>
      <w:r w:rsidR="00F8218B">
        <w:t>Reader, Royal Holloway</w:t>
      </w:r>
      <w:r w:rsidR="00FE070F">
        <w:t>, University of London</w:t>
      </w:r>
    </w:p>
    <w:p w14:paraId="513F7E63" w14:textId="77777777" w:rsidR="00412B85" w:rsidRDefault="00412B85" w:rsidP="00412B85">
      <w:pPr>
        <w:spacing w:after="120" w:line="240" w:lineRule="auto"/>
      </w:pPr>
      <w:r>
        <w:t>1998</w:t>
      </w:r>
      <w:r w:rsidR="00F8218B">
        <w:t xml:space="preserve">-2002: </w:t>
      </w:r>
      <w:r>
        <w:t>Postdoctoral Researcher</w:t>
      </w:r>
      <w:r w:rsidR="00714748">
        <w:t xml:space="preserve">, </w:t>
      </w:r>
      <w:r w:rsidR="00F8218B">
        <w:t>Macquarie University</w:t>
      </w:r>
      <w:r>
        <w:t xml:space="preserve"> and University of Cambridge</w:t>
      </w:r>
    </w:p>
    <w:p w14:paraId="0BE074B0" w14:textId="77777777" w:rsidR="000354EE" w:rsidRPr="00412B85" w:rsidRDefault="0020699D" w:rsidP="00412B85">
      <w:pPr>
        <w:spacing w:before="120" w:after="120" w:line="240" w:lineRule="auto"/>
      </w:pPr>
      <w:r>
        <w:rPr>
          <w:b/>
          <w:shd w:val="pct15" w:color="auto" w:fill="FFFFFF"/>
        </w:rPr>
        <w:t>External Leadership Positions</w:t>
      </w:r>
    </w:p>
    <w:p w14:paraId="3CE92A73" w14:textId="77777777" w:rsidR="008B48A9" w:rsidRDefault="008B48A9" w:rsidP="0020699D">
      <w:pPr>
        <w:spacing w:after="0" w:line="240" w:lineRule="auto"/>
        <w:rPr>
          <w:b/>
          <w:i/>
        </w:rPr>
      </w:pPr>
      <w:r w:rsidRPr="00735203">
        <w:rPr>
          <w:b/>
          <w:i/>
        </w:rPr>
        <w:t>President, Ex</w:t>
      </w:r>
      <w:r w:rsidR="00357C89">
        <w:rPr>
          <w:b/>
          <w:i/>
        </w:rPr>
        <w:t>perimental Psychology Society</w:t>
      </w:r>
      <w:r>
        <w:t xml:space="preserve"> (2022-2024)</w:t>
      </w:r>
    </w:p>
    <w:p w14:paraId="580E658D" w14:textId="77777777" w:rsidR="0020699D" w:rsidRDefault="0020699D" w:rsidP="0020699D">
      <w:pPr>
        <w:spacing w:after="0" w:line="240" w:lineRule="auto"/>
      </w:pPr>
      <w:r w:rsidRPr="008F466F">
        <w:rPr>
          <w:b/>
          <w:i/>
        </w:rPr>
        <w:t xml:space="preserve">REF Panel </w:t>
      </w:r>
      <w:r w:rsidR="00914692" w:rsidRPr="008F466F">
        <w:rPr>
          <w:b/>
          <w:i/>
        </w:rPr>
        <w:t>Member</w:t>
      </w:r>
      <w:r w:rsidR="00914692">
        <w:t xml:space="preserve">, </w:t>
      </w:r>
      <w:r w:rsidRPr="00875E9F">
        <w:t>UoA 4 (Psychology, Psychiatry, Neuroscience) for 2021 exercise</w:t>
      </w:r>
    </w:p>
    <w:p w14:paraId="3B5AC204" w14:textId="77777777" w:rsidR="003B0610" w:rsidRDefault="00DB59F6" w:rsidP="0020699D">
      <w:pPr>
        <w:spacing w:after="0" w:line="240" w:lineRule="auto"/>
      </w:pPr>
      <w:r>
        <w:rPr>
          <w:b/>
          <w:i/>
        </w:rPr>
        <w:t xml:space="preserve">Chair, </w:t>
      </w:r>
      <w:r w:rsidR="003B0610" w:rsidRPr="00735203">
        <w:rPr>
          <w:b/>
          <w:i/>
        </w:rPr>
        <w:t xml:space="preserve">Steering Group for </w:t>
      </w:r>
      <w:r>
        <w:rPr>
          <w:b/>
          <w:i/>
        </w:rPr>
        <w:t xml:space="preserve">ESRC </w:t>
      </w:r>
      <w:r w:rsidR="00284BF9">
        <w:rPr>
          <w:b/>
          <w:i/>
        </w:rPr>
        <w:t>Review into</w:t>
      </w:r>
      <w:r w:rsidR="003B0610" w:rsidRPr="00735203">
        <w:rPr>
          <w:b/>
          <w:i/>
        </w:rPr>
        <w:t xml:space="preserve"> the</w:t>
      </w:r>
      <w:r w:rsidR="00284BF9">
        <w:rPr>
          <w:b/>
          <w:i/>
        </w:rPr>
        <w:t xml:space="preserve"> Future of the</w:t>
      </w:r>
      <w:r w:rsidR="003B0610" w:rsidRPr="00735203">
        <w:rPr>
          <w:b/>
          <w:i/>
        </w:rPr>
        <w:t xml:space="preserve"> PhD in the Social Sciences </w:t>
      </w:r>
      <w:r w:rsidR="000B2442">
        <w:t>(2019 - 2022</w:t>
      </w:r>
      <w:r w:rsidR="003B0610">
        <w:t>)</w:t>
      </w:r>
    </w:p>
    <w:p w14:paraId="23D1ED98" w14:textId="77777777" w:rsidR="003B0610" w:rsidRDefault="003B0610" w:rsidP="0020699D">
      <w:pPr>
        <w:spacing w:after="0" w:line="240" w:lineRule="auto"/>
        <w:ind w:left="397"/>
      </w:pPr>
      <w:r>
        <w:t>Leadership of a multi-disciplinar</w:t>
      </w:r>
      <w:r w:rsidR="00735203">
        <w:t xml:space="preserve">y group of </w:t>
      </w:r>
      <w:r w:rsidR="00DB59F6">
        <w:t xml:space="preserve">students, supervisors, employers and ESRC staff </w:t>
      </w:r>
      <w:r>
        <w:t>driving a comp</w:t>
      </w:r>
      <w:r w:rsidR="00735203">
        <w:t xml:space="preserve">rehensive examination of the </w:t>
      </w:r>
      <w:r>
        <w:t xml:space="preserve">social sciences PhD against major international competitors.  </w:t>
      </w:r>
    </w:p>
    <w:p w14:paraId="4794A767" w14:textId="77777777" w:rsidR="003B0610" w:rsidRPr="00875E9F" w:rsidRDefault="003B0610" w:rsidP="0020699D">
      <w:pPr>
        <w:spacing w:after="0" w:line="240" w:lineRule="auto"/>
      </w:pPr>
      <w:r w:rsidRPr="00735203">
        <w:rPr>
          <w:b/>
          <w:i/>
        </w:rPr>
        <w:t>ESRC Strategic Advisory Network</w:t>
      </w:r>
      <w:r w:rsidR="00914692" w:rsidRPr="00735203">
        <w:rPr>
          <w:b/>
          <w:i/>
        </w:rPr>
        <w:t xml:space="preserve"> Member</w:t>
      </w:r>
      <w:r>
        <w:t xml:space="preserve"> (2019 </w:t>
      </w:r>
      <w:r w:rsidR="0020699D">
        <w:t>–</w:t>
      </w:r>
      <w:r>
        <w:t xml:space="preserve"> 2021</w:t>
      </w:r>
      <w:r w:rsidR="0020699D">
        <w:t>)</w:t>
      </w:r>
    </w:p>
    <w:p w14:paraId="2CE6E353" w14:textId="77777777" w:rsidR="003B0610" w:rsidRDefault="003B0610" w:rsidP="0020699D">
      <w:pPr>
        <w:spacing w:after="0" w:line="240" w:lineRule="auto"/>
        <w:ind w:left="397"/>
      </w:pPr>
      <w:r>
        <w:t>Body</w:t>
      </w:r>
      <w:r w:rsidRPr="00875E9F">
        <w:t xml:space="preserve"> of leading academics and expert users providing detailed support and advice to ESRC Council regarding social science research, training, and infrastructure.  </w:t>
      </w:r>
    </w:p>
    <w:p w14:paraId="30ABB6E1" w14:textId="77777777" w:rsidR="003B0610" w:rsidRPr="00875E9F" w:rsidRDefault="003B0610" w:rsidP="0020699D">
      <w:pPr>
        <w:spacing w:after="0" w:line="240" w:lineRule="auto"/>
      </w:pPr>
      <w:r w:rsidRPr="00735203">
        <w:rPr>
          <w:b/>
          <w:i/>
        </w:rPr>
        <w:t>ESRC Research Committee</w:t>
      </w:r>
      <w:r w:rsidR="00914692" w:rsidRPr="00735203">
        <w:rPr>
          <w:b/>
          <w:i/>
        </w:rPr>
        <w:t xml:space="preserve"> Member</w:t>
      </w:r>
      <w:r w:rsidRPr="00875E9F">
        <w:t xml:space="preserve"> (2015</w:t>
      </w:r>
      <w:r>
        <w:t>-2019</w:t>
      </w:r>
      <w:r w:rsidRPr="00875E9F">
        <w:t xml:space="preserve">)   </w:t>
      </w:r>
    </w:p>
    <w:p w14:paraId="46939367" w14:textId="77777777" w:rsidR="003B0610" w:rsidRPr="00875E9F" w:rsidRDefault="003B0610" w:rsidP="0020699D">
      <w:pPr>
        <w:pStyle w:val="ListParagraph"/>
        <w:spacing w:after="0" w:line="240" w:lineRule="auto"/>
        <w:ind w:left="397"/>
        <w:contextualSpacing w:val="0"/>
        <w:rPr>
          <w:lang w:eastAsia="en-GB"/>
        </w:rPr>
      </w:pPr>
      <w:r w:rsidRPr="00875E9F">
        <w:t>Strategic</w:t>
      </w:r>
      <w:r w:rsidR="00412B85">
        <w:t xml:space="preserve"> body </w:t>
      </w:r>
      <w:r w:rsidRPr="00875E9F">
        <w:t xml:space="preserve">responsible for </w:t>
      </w:r>
      <w:r w:rsidRPr="00875E9F">
        <w:rPr>
          <w:lang w:eastAsia="en-GB"/>
        </w:rPr>
        <w:t xml:space="preserve">creating scientific, economic and societal impact through development and monitoring of ESRC </w:t>
      </w:r>
      <w:r w:rsidR="00412B85">
        <w:rPr>
          <w:lang w:eastAsia="en-GB"/>
        </w:rPr>
        <w:t xml:space="preserve">funding </w:t>
      </w:r>
      <w:r w:rsidRPr="00875E9F">
        <w:rPr>
          <w:lang w:eastAsia="en-GB"/>
        </w:rPr>
        <w:t xml:space="preserve">policies </w:t>
      </w:r>
      <w:r w:rsidR="00412B85">
        <w:rPr>
          <w:lang w:eastAsia="en-GB"/>
        </w:rPr>
        <w:t>and</w:t>
      </w:r>
      <w:r w:rsidRPr="00875E9F">
        <w:rPr>
          <w:lang w:eastAsia="en-GB"/>
        </w:rPr>
        <w:t xml:space="preserve"> research investments.</w:t>
      </w:r>
      <w:r w:rsidR="00412B85">
        <w:rPr>
          <w:lang w:eastAsia="en-GB"/>
        </w:rPr>
        <w:t xml:space="preserve"> Included s</w:t>
      </w:r>
      <w:r w:rsidR="0020699D">
        <w:rPr>
          <w:lang w:eastAsia="en-GB"/>
        </w:rPr>
        <w:t xml:space="preserve">ervice on multiple funding panels. </w:t>
      </w:r>
      <w:r w:rsidRPr="00875E9F">
        <w:rPr>
          <w:lang w:eastAsia="en-GB"/>
        </w:rPr>
        <w:t xml:space="preserve">  </w:t>
      </w:r>
    </w:p>
    <w:p w14:paraId="268AC311" w14:textId="77777777" w:rsidR="0020699D" w:rsidRPr="00875E9F" w:rsidRDefault="0020699D" w:rsidP="0020699D">
      <w:pPr>
        <w:autoSpaceDE w:val="0"/>
        <w:autoSpaceDN w:val="0"/>
        <w:adjustRightInd w:val="0"/>
        <w:spacing w:after="0" w:line="240" w:lineRule="auto"/>
      </w:pPr>
      <w:r w:rsidRPr="00735203">
        <w:rPr>
          <w:b/>
          <w:i/>
        </w:rPr>
        <w:t>Excellence in R</w:t>
      </w:r>
      <w:r w:rsidR="00914692" w:rsidRPr="00735203">
        <w:rPr>
          <w:b/>
          <w:i/>
        </w:rPr>
        <w:t>esearch for Australia (ERA) international panel member</w:t>
      </w:r>
      <w:r w:rsidRPr="00875E9F">
        <w:t xml:space="preserve"> (2015)</w:t>
      </w:r>
    </w:p>
    <w:p w14:paraId="346A2530" w14:textId="77777777" w:rsidR="0020699D" w:rsidRDefault="0020699D" w:rsidP="0020699D">
      <w:pPr>
        <w:spacing w:after="0" w:line="240" w:lineRule="auto"/>
        <w:ind w:left="397"/>
      </w:pPr>
      <w:r w:rsidRPr="00875E9F">
        <w:t xml:space="preserve">Medical and Health Sciences Panel.  </w:t>
      </w:r>
      <w:r w:rsidR="008B48A9">
        <w:t xml:space="preserve">Metrics-based research evaluation exercise. </w:t>
      </w:r>
    </w:p>
    <w:p w14:paraId="67217D40" w14:textId="77777777" w:rsidR="0020699D" w:rsidRPr="00875E9F" w:rsidRDefault="0020699D" w:rsidP="0020699D">
      <w:pPr>
        <w:spacing w:after="0" w:line="240" w:lineRule="auto"/>
      </w:pPr>
      <w:r w:rsidRPr="00735203">
        <w:rPr>
          <w:b/>
          <w:i/>
        </w:rPr>
        <w:t>Chair, ESRC Grants Assessment Panel</w:t>
      </w:r>
      <w:r w:rsidRPr="00875E9F">
        <w:t xml:space="preserve"> (2011-2015)</w:t>
      </w:r>
    </w:p>
    <w:p w14:paraId="0ACEDFCA" w14:textId="77777777" w:rsidR="000354EE" w:rsidRPr="00412B85" w:rsidRDefault="0020699D" w:rsidP="00412B85">
      <w:pPr>
        <w:pStyle w:val="ListParagraph"/>
        <w:spacing w:after="120" w:line="240" w:lineRule="auto"/>
        <w:ind w:left="397"/>
        <w:contextualSpacing w:val="0"/>
        <w:rPr>
          <w:lang w:eastAsia="en-GB"/>
        </w:rPr>
      </w:pPr>
      <w:r w:rsidRPr="00875E9F">
        <w:t>Led peer review and asse</w:t>
      </w:r>
      <w:r w:rsidR="00714748">
        <w:t>ssment of proposals to</w:t>
      </w:r>
      <w:r w:rsidRPr="00875E9F">
        <w:t xml:space="preserve"> responsive </w:t>
      </w:r>
      <w:r w:rsidR="00714748">
        <w:t>mode and</w:t>
      </w:r>
      <w:r w:rsidRPr="00875E9F">
        <w:t xml:space="preserve"> knowledge exchange schemes</w:t>
      </w:r>
      <w:r w:rsidR="008B48A9">
        <w:t xml:space="preserve"> for</w:t>
      </w:r>
      <w:r w:rsidRPr="00875E9F">
        <w:t xml:space="preserve"> Psychology, Linguistics, Education, Economics, Management, and Statistics / Methods.</w:t>
      </w:r>
    </w:p>
    <w:p w14:paraId="3D6BEC33" w14:textId="77777777" w:rsidR="003B6AC0" w:rsidRDefault="003B6AC0" w:rsidP="003B6AC0">
      <w:pPr>
        <w:spacing w:after="120" w:line="240" w:lineRule="auto"/>
        <w:contextualSpacing/>
        <w:rPr>
          <w:b/>
          <w:shd w:val="pct15" w:color="auto" w:fill="FFFFFF"/>
        </w:rPr>
      </w:pPr>
      <w:r>
        <w:rPr>
          <w:b/>
          <w:shd w:val="pct15" w:color="auto" w:fill="FFFFFF"/>
        </w:rPr>
        <w:t>Academic Honours and Prizes</w:t>
      </w:r>
    </w:p>
    <w:p w14:paraId="7051339F" w14:textId="77777777" w:rsidR="003B6AC0" w:rsidRDefault="003B6AC0" w:rsidP="003B6AC0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ESRC ‘</w:t>
      </w:r>
      <w:r w:rsidRPr="00C31B24">
        <w:rPr>
          <w:rFonts w:asciiTheme="minorHAnsi" w:hAnsiTheme="minorHAnsi"/>
          <w:i/>
          <w:sz w:val="22"/>
          <w:szCs w:val="22"/>
        </w:rPr>
        <w:t>Celebrating Impact</w:t>
      </w:r>
      <w:r>
        <w:rPr>
          <w:rFonts w:asciiTheme="minorHAnsi" w:hAnsiTheme="minorHAnsi"/>
          <w:sz w:val="22"/>
          <w:szCs w:val="22"/>
        </w:rPr>
        <w:t>’ Prize for International Impact (2020)</w:t>
      </w:r>
    </w:p>
    <w:p w14:paraId="76364575" w14:textId="77777777" w:rsidR="003B6AC0" w:rsidRDefault="003B6AC0" w:rsidP="003B6AC0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 of the Academia Europaea (Elected 2018)</w:t>
      </w:r>
    </w:p>
    <w:p w14:paraId="1B138C85" w14:textId="77777777" w:rsidR="003B6AC0" w:rsidRDefault="003B6AC0" w:rsidP="003B6AC0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Fellow of the Academy of Social Sciences (Elected 2018)</w:t>
      </w:r>
    </w:p>
    <w:p w14:paraId="58029D43" w14:textId="77777777" w:rsidR="003B6AC0" w:rsidRPr="00875E9F" w:rsidRDefault="003B6AC0" w:rsidP="008B2B63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875E9F">
        <w:rPr>
          <w:rFonts w:asciiTheme="minorHAnsi" w:hAnsiTheme="minorHAnsi"/>
          <w:sz w:val="22"/>
          <w:szCs w:val="22"/>
        </w:rPr>
        <w:t>British Psyc</w:t>
      </w:r>
      <w:r w:rsidR="00DB59F6">
        <w:rPr>
          <w:rFonts w:asciiTheme="minorHAnsi" w:hAnsiTheme="minorHAnsi"/>
          <w:sz w:val="22"/>
          <w:szCs w:val="22"/>
        </w:rPr>
        <w:t>hological</w:t>
      </w:r>
      <w:r>
        <w:rPr>
          <w:rFonts w:asciiTheme="minorHAnsi" w:hAnsiTheme="minorHAnsi"/>
          <w:sz w:val="22"/>
          <w:szCs w:val="22"/>
        </w:rPr>
        <w:t xml:space="preserve"> Society</w:t>
      </w:r>
      <w:r w:rsidRPr="00875E9F">
        <w:rPr>
          <w:rFonts w:asciiTheme="minorHAnsi" w:hAnsiTheme="minorHAnsi"/>
          <w:sz w:val="22"/>
          <w:szCs w:val="22"/>
        </w:rPr>
        <w:t xml:space="preserve"> Prize</w:t>
      </w:r>
      <w:r>
        <w:rPr>
          <w:rFonts w:asciiTheme="minorHAnsi" w:hAnsiTheme="minorHAnsi"/>
          <w:sz w:val="22"/>
          <w:szCs w:val="22"/>
        </w:rPr>
        <w:t>, Cognitive Section</w:t>
      </w:r>
      <w:r w:rsidRPr="00875E9F">
        <w:rPr>
          <w:rFonts w:asciiTheme="minorHAnsi" w:hAnsiTheme="minorHAnsi"/>
          <w:sz w:val="22"/>
          <w:szCs w:val="22"/>
        </w:rPr>
        <w:t xml:space="preserve"> (2018) </w:t>
      </w:r>
    </w:p>
    <w:p w14:paraId="7757F019" w14:textId="77777777" w:rsidR="008B2B63" w:rsidRDefault="003B6AC0" w:rsidP="008B2B63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875E9F">
        <w:rPr>
          <w:rFonts w:asciiTheme="minorHAnsi" w:hAnsiTheme="minorHAnsi"/>
          <w:sz w:val="22"/>
          <w:szCs w:val="22"/>
        </w:rPr>
        <w:t>Experimental Psychology Society Mid-Career Prize (2017)</w:t>
      </w:r>
    </w:p>
    <w:p w14:paraId="03A2EA58" w14:textId="77777777" w:rsidR="00C65B19" w:rsidRDefault="003B6AC0" w:rsidP="008B2B63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875E9F">
        <w:rPr>
          <w:rFonts w:asciiTheme="minorHAnsi" w:hAnsiTheme="minorHAnsi"/>
          <w:sz w:val="22"/>
          <w:szCs w:val="22"/>
        </w:rPr>
        <w:t>Fellow of the British Psychological Society (Elected 2011)</w:t>
      </w:r>
    </w:p>
    <w:p w14:paraId="1C04DDCE" w14:textId="77777777" w:rsidR="008B2B63" w:rsidRPr="00714748" w:rsidRDefault="008B2B63" w:rsidP="008B2B63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01BDE548" w14:textId="77777777" w:rsidR="00C65B19" w:rsidRPr="00F50D3D" w:rsidRDefault="00C65B19" w:rsidP="00C65B19">
      <w:pPr>
        <w:spacing w:after="120" w:line="240" w:lineRule="auto"/>
        <w:rPr>
          <w:b/>
          <w:shd w:val="pct15" w:color="auto" w:fill="FFFFFF"/>
        </w:rPr>
      </w:pPr>
      <w:r w:rsidRPr="00F50D3D">
        <w:rPr>
          <w:b/>
          <w:shd w:val="pct15" w:color="auto" w:fill="FFFFFF"/>
        </w:rPr>
        <w:t>Recent Sele</w:t>
      </w:r>
      <w:r w:rsidR="008B48A9">
        <w:rPr>
          <w:b/>
          <w:shd w:val="pct15" w:color="auto" w:fill="FFFFFF"/>
        </w:rPr>
        <w:t>cted Research Funding (over £5</w:t>
      </w:r>
      <w:r w:rsidRPr="00F50D3D">
        <w:rPr>
          <w:b/>
          <w:shd w:val="pct15" w:color="auto" w:fill="FFFFFF"/>
        </w:rPr>
        <w:t>m from ESRC, BBSRC, Leverhulme Trust, British Academy)</w:t>
      </w:r>
    </w:p>
    <w:p w14:paraId="6D11AC88" w14:textId="77777777" w:rsidR="008B48A9" w:rsidRPr="008B48A9" w:rsidRDefault="008B48A9" w:rsidP="00C65B19">
      <w:pPr>
        <w:spacing w:after="0" w:line="240" w:lineRule="auto"/>
      </w:pPr>
      <w:r>
        <w:rPr>
          <w:b/>
          <w:i/>
        </w:rPr>
        <w:t xml:space="preserve">ESRC (2022-2025). </w:t>
      </w:r>
      <w:r>
        <w:t>Sensitivity to morphological information acquired through reading experience (PI, £542,894)</w:t>
      </w:r>
    </w:p>
    <w:p w14:paraId="5A14D225" w14:textId="77777777" w:rsidR="00C65B19" w:rsidRDefault="00C65B19" w:rsidP="00C65B19">
      <w:pPr>
        <w:spacing w:after="0" w:line="240" w:lineRule="auto"/>
      </w:pPr>
      <w:r w:rsidRPr="006C654B">
        <w:rPr>
          <w:b/>
          <w:i/>
        </w:rPr>
        <w:t>Leverhulme Trust</w:t>
      </w:r>
      <w:r>
        <w:rPr>
          <w:b/>
          <w:i/>
        </w:rPr>
        <w:t xml:space="preserve"> (2020-2023)</w:t>
      </w:r>
      <w:r>
        <w:rPr>
          <w:b/>
        </w:rPr>
        <w:t xml:space="preserve">. </w:t>
      </w:r>
      <w:r>
        <w:t xml:space="preserve">Psychological influences </w:t>
      </w:r>
      <w:r w:rsidR="00044486">
        <w:t>on spelling and spelling change</w:t>
      </w:r>
      <w:r w:rsidR="008B48A9">
        <w:t xml:space="preserve"> (PI, £231,700)</w:t>
      </w:r>
      <w:r w:rsidR="00044486">
        <w:t>.</w:t>
      </w:r>
    </w:p>
    <w:p w14:paraId="6BCEC635" w14:textId="77777777" w:rsidR="00C65B19" w:rsidRDefault="00C65B19" w:rsidP="00C65B19">
      <w:pPr>
        <w:spacing w:after="0" w:line="240" w:lineRule="auto"/>
      </w:pPr>
      <w:r w:rsidRPr="00F50D3D">
        <w:rPr>
          <w:b/>
          <w:i/>
        </w:rPr>
        <w:t>ESRC</w:t>
      </w:r>
      <w:r>
        <w:rPr>
          <w:b/>
          <w:i/>
        </w:rPr>
        <w:t xml:space="preserve"> (2017-2021)</w:t>
      </w:r>
      <w:r>
        <w:t>. Uncovering the role of sleep in the acquisition of linguistic knowledge</w:t>
      </w:r>
      <w:r w:rsidR="008B48A9">
        <w:t xml:space="preserve"> (PI, £532,064)</w:t>
      </w:r>
      <w:r>
        <w:t xml:space="preserve">. </w:t>
      </w:r>
    </w:p>
    <w:p w14:paraId="7696C740" w14:textId="77777777" w:rsidR="000354EE" w:rsidRDefault="00C65B19" w:rsidP="003B6AC0">
      <w:pPr>
        <w:spacing w:after="0" w:line="240" w:lineRule="auto"/>
      </w:pPr>
      <w:r w:rsidRPr="00A00784">
        <w:rPr>
          <w:b/>
          <w:i/>
        </w:rPr>
        <w:t>ESRC</w:t>
      </w:r>
      <w:r>
        <w:rPr>
          <w:b/>
          <w:i/>
        </w:rPr>
        <w:t xml:space="preserve"> (2014-2017)</w:t>
      </w:r>
      <w:r>
        <w:t>. The acquisition of print-meaning links in reading</w:t>
      </w:r>
      <w:r w:rsidR="008B48A9">
        <w:t xml:space="preserve"> (PI, £479,262)</w:t>
      </w:r>
      <w:r>
        <w:t>.</w:t>
      </w:r>
    </w:p>
    <w:p w14:paraId="7810F48B" w14:textId="77777777" w:rsidR="002305C1" w:rsidRDefault="00E53123" w:rsidP="002305C1">
      <w:pPr>
        <w:spacing w:after="0" w:line="240" w:lineRule="auto"/>
      </w:pPr>
      <w:r w:rsidRPr="00E53123">
        <w:rPr>
          <w:b/>
          <w:i/>
        </w:rPr>
        <w:t>Korean Research Foundat</w:t>
      </w:r>
      <w:r w:rsidR="004F7830">
        <w:rPr>
          <w:b/>
          <w:i/>
        </w:rPr>
        <w:t xml:space="preserve">ion </w:t>
      </w:r>
      <w:r w:rsidR="00B57F21">
        <w:rPr>
          <w:b/>
          <w:i/>
        </w:rPr>
        <w:t>(2014-2017</w:t>
      </w:r>
      <w:r w:rsidRPr="00E53123">
        <w:rPr>
          <w:b/>
          <w:i/>
        </w:rPr>
        <w:t>).</w:t>
      </w:r>
      <w:r>
        <w:t xml:space="preserve"> Is orthographic </w:t>
      </w:r>
      <w:r w:rsidR="004F7830">
        <w:t xml:space="preserve">coding universal? </w:t>
      </w:r>
      <w:r w:rsidR="008B48A9">
        <w:t>(co-PI, £137,430)</w:t>
      </w:r>
    </w:p>
    <w:p w14:paraId="33B6C621" w14:textId="6F06EF23" w:rsidR="00F108A2" w:rsidRDefault="00F108A2" w:rsidP="00412B85">
      <w:pPr>
        <w:spacing w:after="120" w:line="240" w:lineRule="auto"/>
      </w:pPr>
      <w:r w:rsidRPr="00F108A2">
        <w:rPr>
          <w:b/>
          <w:i/>
        </w:rPr>
        <w:t>Leverhulme Trust (2013-2016).</w:t>
      </w:r>
      <w:r>
        <w:t xml:space="preserve"> Moving beyond the monosyllable in models of skilled reading. (PI, £161,537)</w:t>
      </w:r>
    </w:p>
    <w:p w14:paraId="05DBAF44" w14:textId="77777777" w:rsidR="00357C89" w:rsidRDefault="00A72559" w:rsidP="00F108A2">
      <w:pPr>
        <w:spacing w:after="0" w:line="240" w:lineRule="auto"/>
      </w:pPr>
      <w:r>
        <w:lastRenderedPageBreak/>
        <w:t>Recruited</w:t>
      </w:r>
      <w:r w:rsidR="00357C89">
        <w:t xml:space="preserve"> t</w:t>
      </w:r>
      <w:r w:rsidR="0064419B">
        <w:t>alented postdoctoral scholars and helped them to</w:t>
      </w:r>
      <w:r w:rsidR="00357C89">
        <w:t xml:space="preserve"> win funding held in my lab from: </w:t>
      </w:r>
    </w:p>
    <w:p w14:paraId="57DF7DEC" w14:textId="77777777" w:rsidR="00357C89" w:rsidRDefault="00357C89" w:rsidP="00F108A2">
      <w:pPr>
        <w:spacing w:after="0" w:line="240" w:lineRule="auto"/>
      </w:pPr>
      <w:r w:rsidRPr="00F108A2">
        <w:rPr>
          <w:b/>
          <w:i/>
        </w:rPr>
        <w:t>EU Marie-Curie</w:t>
      </w:r>
      <w:r>
        <w:t xml:space="preserve"> (2018-2020, Ulicheva, £154,622)</w:t>
      </w:r>
    </w:p>
    <w:p w14:paraId="33EEA5BF" w14:textId="77777777" w:rsidR="00357C89" w:rsidRDefault="00357C89" w:rsidP="00F108A2">
      <w:pPr>
        <w:spacing w:after="0" w:line="240" w:lineRule="auto"/>
      </w:pPr>
      <w:r w:rsidRPr="00F108A2">
        <w:rPr>
          <w:b/>
          <w:i/>
        </w:rPr>
        <w:t>ESRC Future Leaders</w:t>
      </w:r>
      <w:r>
        <w:t xml:space="preserve"> (2017-2019, Ulicheva, £229,916)</w:t>
      </w:r>
    </w:p>
    <w:p w14:paraId="65595026" w14:textId="77777777" w:rsidR="00604AFC" w:rsidRDefault="00357C89" w:rsidP="005174B8">
      <w:pPr>
        <w:spacing w:after="120" w:line="240" w:lineRule="auto"/>
      </w:pPr>
      <w:r w:rsidRPr="00F108A2">
        <w:rPr>
          <w:b/>
          <w:i/>
        </w:rPr>
        <w:t>British Academy Postdoctoral Fellowship</w:t>
      </w:r>
      <w:r w:rsidR="005174B8">
        <w:rPr>
          <w:b/>
          <w:i/>
        </w:rPr>
        <w:t>s</w:t>
      </w:r>
      <w:r>
        <w:t xml:space="preserve"> (2013-2016, Tamminen, £341,735</w:t>
      </w:r>
      <w:r w:rsidR="005174B8">
        <w:t>; 2012-2015, Mousikou, £334,735</w:t>
      </w:r>
      <w:r>
        <w:t>)</w:t>
      </w:r>
    </w:p>
    <w:p w14:paraId="2E64B1C0" w14:textId="77777777" w:rsidR="00D72D27" w:rsidRPr="00604AFC" w:rsidRDefault="002A0174" w:rsidP="005174B8">
      <w:pPr>
        <w:spacing w:after="120" w:line="240" w:lineRule="auto"/>
      </w:pPr>
      <w:r>
        <w:rPr>
          <w:b/>
          <w:shd w:val="pct15" w:color="auto" w:fill="FFFFFF"/>
        </w:rPr>
        <w:t>Impact and Knowledge Translation</w:t>
      </w:r>
    </w:p>
    <w:p w14:paraId="6803D476" w14:textId="77777777" w:rsidR="008B48A9" w:rsidRPr="008B48A9" w:rsidRDefault="008B48A9" w:rsidP="00D66259">
      <w:pPr>
        <w:spacing w:after="0" w:line="240" w:lineRule="auto"/>
        <w:ind w:left="397" w:hanging="397"/>
        <w:contextualSpacing/>
      </w:pPr>
      <w:r w:rsidRPr="00931089">
        <w:rPr>
          <w:b/>
        </w:rPr>
        <w:t>ESRC ‘</w:t>
      </w:r>
      <w:r w:rsidRPr="00931089">
        <w:rPr>
          <w:b/>
          <w:i/>
        </w:rPr>
        <w:t>Celebrating Impact</w:t>
      </w:r>
      <w:r w:rsidRPr="00931089">
        <w:rPr>
          <w:b/>
        </w:rPr>
        <w:t>’ Prize</w:t>
      </w:r>
      <w:r>
        <w:t xml:space="preserve"> for Inte</w:t>
      </w:r>
      <w:r w:rsidR="00604AFC">
        <w:t>rnational Impact (2020)</w:t>
      </w:r>
      <w:r w:rsidR="00931089">
        <w:t xml:space="preserve"> and</w:t>
      </w:r>
      <w:r>
        <w:t xml:space="preserve"> </w:t>
      </w:r>
      <w:r w:rsidRPr="00931089">
        <w:rPr>
          <w:b/>
        </w:rPr>
        <w:t>impact case study</w:t>
      </w:r>
      <w:r>
        <w:t xml:space="preserve"> for REF 2021. </w:t>
      </w:r>
    </w:p>
    <w:p w14:paraId="75FA982B" w14:textId="27132590" w:rsidR="00D66259" w:rsidRDefault="00D66259" w:rsidP="00D66259">
      <w:pPr>
        <w:spacing w:after="0" w:line="240" w:lineRule="auto"/>
        <w:ind w:left="397" w:hanging="397"/>
        <w:contextualSpacing/>
      </w:pPr>
      <w:r w:rsidRPr="00D66259">
        <w:rPr>
          <w:b/>
          <w:i/>
        </w:rPr>
        <w:t>Policy and strategy impacts</w:t>
      </w:r>
      <w:r>
        <w:rPr>
          <w:b/>
        </w:rPr>
        <w:t xml:space="preserve">. </w:t>
      </w:r>
      <w:r w:rsidR="008B48A9">
        <w:t xml:space="preserve">Research </w:t>
      </w:r>
      <w:r>
        <w:t>cited in strategy and policy documents including reports by the World Bank (</w:t>
      </w:r>
      <w:r w:rsidRPr="00D66259">
        <w:rPr>
          <w:i/>
        </w:rPr>
        <w:t>Ending Learning Poverty</w:t>
      </w:r>
      <w:r>
        <w:t>), the Australian government (</w:t>
      </w:r>
      <w:r w:rsidRPr="00D66259">
        <w:rPr>
          <w:i/>
        </w:rPr>
        <w:t>Inquiry into the Status of the Teaching Profession</w:t>
      </w:r>
      <w:r>
        <w:t>), and the UK government (</w:t>
      </w:r>
      <w:r w:rsidR="00044486">
        <w:rPr>
          <w:i/>
        </w:rPr>
        <w:t>L</w:t>
      </w:r>
      <w:r w:rsidR="00D77F7B">
        <w:rPr>
          <w:i/>
        </w:rPr>
        <w:t>anguage</w:t>
      </w:r>
      <w:r w:rsidR="00044486">
        <w:rPr>
          <w:i/>
        </w:rPr>
        <w:t xml:space="preserve"> Unlocks Reading</w:t>
      </w:r>
      <w:r>
        <w:t xml:space="preserve">). </w:t>
      </w:r>
      <w:r w:rsidR="008B48A9">
        <w:t>A</w:t>
      </w:r>
      <w:r>
        <w:t>dvised the World Bank on literacy in the developing world and my work</w:t>
      </w:r>
      <w:r w:rsidR="008B48A9">
        <w:t xml:space="preserve"> motivated</w:t>
      </w:r>
      <w:r>
        <w:t xml:space="preserve"> state-wide changes to reading curriculum and assessment in the USA and Australia, affecting hundreds of thousands of children each year.  </w:t>
      </w:r>
    </w:p>
    <w:p w14:paraId="29AC99A4" w14:textId="199103C8" w:rsidR="00006AB1" w:rsidRDefault="00D66259" w:rsidP="009B072D">
      <w:pPr>
        <w:spacing w:after="0" w:line="240" w:lineRule="auto"/>
        <w:ind w:left="397" w:hanging="397"/>
        <w:contextualSpacing/>
      </w:pPr>
      <w:r>
        <w:rPr>
          <w:b/>
          <w:i/>
        </w:rPr>
        <w:t xml:space="preserve">Practitioner Knowledge and Training. </w:t>
      </w:r>
      <w:r>
        <w:t xml:space="preserve">My research is discussed on websites of multiple educational leadership &amp; support organisations, </w:t>
      </w:r>
      <w:r w:rsidR="00006AB1">
        <w:t xml:space="preserve">educational publishers, </w:t>
      </w:r>
      <w:r>
        <w:t xml:space="preserve">dyslexia charities and advocacy groups, </w:t>
      </w:r>
      <w:r w:rsidR="00006AB1">
        <w:t xml:space="preserve">parent organisations, </w:t>
      </w:r>
      <w:r>
        <w:t xml:space="preserve">teacher blogs, and it appears in the curriculum plans of </w:t>
      </w:r>
      <w:r w:rsidR="00531C0A">
        <w:t xml:space="preserve">10 </w:t>
      </w:r>
      <w:r>
        <w:t>primary schools.</w:t>
      </w:r>
      <w:r w:rsidR="00006AB1">
        <w:t xml:space="preserve"> Through major organisations such as Deans for Impact</w:t>
      </w:r>
      <w:r w:rsidR="00531C0A">
        <w:t xml:space="preserve"> and the Education Endowment Foundation</w:t>
      </w:r>
      <w:r w:rsidR="00264FD4">
        <w:t>, my research</w:t>
      </w:r>
      <w:r w:rsidR="00006AB1">
        <w:t xml:space="preserve"> is transforming how tens of thousands of teachers </w:t>
      </w:r>
      <w:r w:rsidR="00264FD4">
        <w:t>each year</w:t>
      </w:r>
      <w:r w:rsidR="00006AB1">
        <w:t xml:space="preserve"> are prepared to address literacy in their classrooms.</w:t>
      </w:r>
    </w:p>
    <w:p w14:paraId="5D8EF155" w14:textId="77777777" w:rsidR="002A0174" w:rsidRPr="00412B85" w:rsidRDefault="00BC4D72" w:rsidP="00412B85">
      <w:pPr>
        <w:spacing w:after="120" w:line="240" w:lineRule="auto"/>
        <w:ind w:left="397" w:hanging="397"/>
      </w:pPr>
      <w:r>
        <w:rPr>
          <w:b/>
          <w:i/>
        </w:rPr>
        <w:t xml:space="preserve">User </w:t>
      </w:r>
      <w:r w:rsidR="00F40C63">
        <w:rPr>
          <w:b/>
          <w:i/>
        </w:rPr>
        <w:t>Engagement and Media</w:t>
      </w:r>
      <w:r w:rsidR="00006AB1">
        <w:t xml:space="preserve">. </w:t>
      </w:r>
      <w:r w:rsidR="00531C0A">
        <w:t>S</w:t>
      </w:r>
      <w:r w:rsidR="00006AB1" w:rsidRPr="002E1FC6">
        <w:t xml:space="preserve">ubstantial and ongoing engagement with </w:t>
      </w:r>
      <w:r w:rsidR="00006AB1">
        <w:t>research users to promote evidence-based practice i</w:t>
      </w:r>
      <w:r w:rsidR="00531C0A">
        <w:t>n literacy instruction. F</w:t>
      </w:r>
      <w:r w:rsidR="00006AB1">
        <w:t xml:space="preserve">requent keynote invitations at major education events involving MPs, </w:t>
      </w:r>
      <w:r w:rsidR="00F40C63">
        <w:t>teacher leaders, and international</w:t>
      </w:r>
      <w:r w:rsidR="00006AB1">
        <w:t xml:space="preserve"> organisations such as the World Bank, UNESCO, and Gates</w:t>
      </w:r>
      <w:r w:rsidR="00F40C63">
        <w:t xml:space="preserve"> Foundation</w:t>
      </w:r>
      <w:r w:rsidR="00531C0A">
        <w:t>. Research</w:t>
      </w:r>
      <w:r w:rsidR="00006AB1">
        <w:t xml:space="preserve"> frequently discussed </w:t>
      </w:r>
      <w:r w:rsidR="00D66259">
        <w:t xml:space="preserve">in the education press (e.g. </w:t>
      </w:r>
      <w:r w:rsidR="00D66259" w:rsidRPr="00006AB1">
        <w:rPr>
          <w:i/>
        </w:rPr>
        <w:t>Schools Week</w:t>
      </w:r>
      <w:r w:rsidR="00D66259">
        <w:t xml:space="preserve">, </w:t>
      </w:r>
      <w:r w:rsidR="00D66259" w:rsidRPr="00006AB1">
        <w:rPr>
          <w:i/>
        </w:rPr>
        <w:t>Times Education Supplement</w:t>
      </w:r>
      <w:r w:rsidR="00D66259">
        <w:t>)</w:t>
      </w:r>
      <w:r w:rsidR="00F40C63">
        <w:t xml:space="preserve"> and on popular programmes (e.g.</w:t>
      </w:r>
      <w:r w:rsidR="00F40C63" w:rsidRPr="00F40C63">
        <w:rPr>
          <w:i/>
        </w:rPr>
        <w:t xml:space="preserve"> More or Less</w:t>
      </w:r>
      <w:r w:rsidR="00264FD4">
        <w:t xml:space="preserve">). </w:t>
      </w:r>
      <w:r w:rsidR="00F40C63">
        <w:t xml:space="preserve">I write for outlets targeting practitioners and the general public. </w:t>
      </w:r>
    </w:p>
    <w:p w14:paraId="4FCD3207" w14:textId="77777777" w:rsidR="00C65B19" w:rsidRDefault="00C65B19" w:rsidP="00C65B19">
      <w:pPr>
        <w:spacing w:after="120" w:line="240" w:lineRule="auto"/>
        <w:rPr>
          <w:b/>
          <w:shd w:val="pct15" w:color="auto" w:fill="FFFFFF"/>
        </w:rPr>
      </w:pPr>
      <w:r w:rsidRPr="00A00784">
        <w:rPr>
          <w:b/>
          <w:shd w:val="pct15" w:color="auto" w:fill="FFFFFF"/>
        </w:rPr>
        <w:t>Editorial Positions</w:t>
      </w:r>
    </w:p>
    <w:p w14:paraId="0E0522D1" w14:textId="77777777" w:rsidR="00C65B19" w:rsidRDefault="00C65B19" w:rsidP="00C65B19">
      <w:pPr>
        <w:spacing w:after="0" w:line="240" w:lineRule="auto"/>
      </w:pPr>
      <w:r w:rsidRPr="008F466F">
        <w:rPr>
          <w:b/>
          <w:i/>
        </w:rPr>
        <w:t>Editor in Chief</w:t>
      </w:r>
      <w:r>
        <w:t xml:space="preserve">, </w:t>
      </w:r>
      <w:r w:rsidRPr="00875E9F">
        <w:rPr>
          <w:i/>
        </w:rPr>
        <w:t>Journal of Memory and Language</w:t>
      </w:r>
      <w:r>
        <w:t xml:space="preserve"> (2019 - present</w:t>
      </w:r>
      <w:r w:rsidRPr="00875E9F">
        <w:t>)</w:t>
      </w:r>
      <w:r w:rsidR="00C90DF5">
        <w:t>; substantial leadership in Open Science</w:t>
      </w:r>
    </w:p>
    <w:p w14:paraId="76157175" w14:textId="77777777" w:rsidR="00C65B19" w:rsidRDefault="00C65B19" w:rsidP="00C65B19">
      <w:pPr>
        <w:spacing w:after="0" w:line="240" w:lineRule="auto"/>
      </w:pPr>
      <w:r w:rsidRPr="008F466F">
        <w:rPr>
          <w:b/>
          <w:i/>
        </w:rPr>
        <w:t>Associate Editor</w:t>
      </w:r>
      <w:r>
        <w:t xml:space="preserve">, </w:t>
      </w:r>
      <w:r w:rsidRPr="00A00784">
        <w:rPr>
          <w:i/>
        </w:rPr>
        <w:t>Journal of Memory and Language</w:t>
      </w:r>
      <w:r>
        <w:t xml:space="preserve"> (2015-2018), </w:t>
      </w:r>
      <w:r w:rsidRPr="00A00784">
        <w:rPr>
          <w:i/>
        </w:rPr>
        <w:t>J. Experimental Psychology</w:t>
      </w:r>
      <w:r>
        <w:t xml:space="preserve"> (2007-2014)</w:t>
      </w:r>
    </w:p>
    <w:p w14:paraId="2FAE84EC" w14:textId="77777777" w:rsidR="00C65B19" w:rsidRPr="00412B85" w:rsidRDefault="00C65B19" w:rsidP="00412B85">
      <w:pPr>
        <w:adjustRightInd w:val="0"/>
        <w:spacing w:after="120" w:line="240" w:lineRule="auto"/>
        <w:ind w:left="397" w:hanging="397"/>
      </w:pPr>
      <w:r w:rsidRPr="008F466F">
        <w:rPr>
          <w:b/>
          <w:i/>
        </w:rPr>
        <w:t>Editorial Boards</w:t>
      </w:r>
      <w:r>
        <w:t xml:space="preserve">, </w:t>
      </w:r>
      <w:r w:rsidRPr="00A00784">
        <w:rPr>
          <w:i/>
        </w:rPr>
        <w:t>J. Experimental Psychology</w:t>
      </w:r>
      <w:r>
        <w:t xml:space="preserve"> (2002-2019), </w:t>
      </w:r>
      <w:r w:rsidRPr="00A00784">
        <w:rPr>
          <w:i/>
        </w:rPr>
        <w:t>Language, Cognition &amp; Neuroscience</w:t>
      </w:r>
      <w:r>
        <w:t xml:space="preserve"> (2008-present), </w:t>
      </w:r>
      <w:r w:rsidRPr="00A00784">
        <w:rPr>
          <w:i/>
        </w:rPr>
        <w:t>Perception &amp; Psychophysics</w:t>
      </w:r>
      <w:r>
        <w:t xml:space="preserve"> (2003-2008), </w:t>
      </w:r>
      <w:r w:rsidRPr="00A00784">
        <w:rPr>
          <w:i/>
        </w:rPr>
        <w:t>European J. Cognitive Psychology</w:t>
      </w:r>
      <w:r>
        <w:t xml:space="preserve"> (2005-2009).</w:t>
      </w:r>
    </w:p>
    <w:p w14:paraId="552E2F78" w14:textId="77777777" w:rsidR="002A0174" w:rsidRPr="000354EE" w:rsidRDefault="002A0174" w:rsidP="00D72D27">
      <w:pPr>
        <w:spacing w:after="12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Recent Selected Outreach &amp; Media Contributions</w:t>
      </w:r>
    </w:p>
    <w:p w14:paraId="67DFF159" w14:textId="77777777" w:rsidR="002A0174" w:rsidRDefault="002A0174" w:rsidP="002A0174">
      <w:pPr>
        <w:spacing w:after="0" w:line="240" w:lineRule="auto"/>
        <w:contextualSpacing/>
      </w:pPr>
      <w:r w:rsidRPr="002A0174">
        <w:rPr>
          <w:b/>
          <w:i/>
        </w:rPr>
        <w:t>More or Less with Tim Harford</w:t>
      </w:r>
      <w:r>
        <w:rPr>
          <w:b/>
          <w:i/>
        </w:rPr>
        <w:t xml:space="preserve"> (2020)</w:t>
      </w:r>
      <w:r>
        <w:t>. The UK’s reading age.</w:t>
      </w:r>
    </w:p>
    <w:p w14:paraId="153ACC9C" w14:textId="77777777" w:rsidR="002A0174" w:rsidRDefault="002A0174" w:rsidP="003B6AC0">
      <w:pPr>
        <w:spacing w:after="0" w:line="240" w:lineRule="auto"/>
        <w:contextualSpacing/>
        <w:rPr>
          <w:b/>
          <w:i/>
        </w:rPr>
      </w:pPr>
      <w:r w:rsidRPr="002A0174">
        <w:rPr>
          <w:b/>
          <w:i/>
        </w:rPr>
        <w:t>Word of Mouth with Michael Rosen</w:t>
      </w:r>
      <w:r>
        <w:rPr>
          <w:b/>
          <w:i/>
        </w:rPr>
        <w:t xml:space="preserve"> (2017)</w:t>
      </w:r>
      <w:r>
        <w:rPr>
          <w:b/>
        </w:rPr>
        <w:t xml:space="preserve">.  </w:t>
      </w:r>
      <w:r>
        <w:t>Reading: The Science and the Pleasure</w:t>
      </w:r>
      <w:r w:rsidR="005456E8">
        <w:t>.</w:t>
      </w:r>
    </w:p>
    <w:p w14:paraId="0BC83805" w14:textId="77777777" w:rsidR="002A0174" w:rsidRDefault="002A0174" w:rsidP="003B6AC0">
      <w:pPr>
        <w:spacing w:after="0" w:line="240" w:lineRule="auto"/>
        <w:contextualSpacing/>
      </w:pPr>
      <w:r w:rsidRPr="002A0174">
        <w:rPr>
          <w:b/>
          <w:i/>
        </w:rPr>
        <w:t>Times Education Supplement (2018)</w:t>
      </w:r>
      <w:r>
        <w:t xml:space="preserve">. Ceasefire in the Reading Wars. </w:t>
      </w:r>
    </w:p>
    <w:p w14:paraId="1B19C5E6" w14:textId="77777777" w:rsidR="002A0174" w:rsidRDefault="002A0174" w:rsidP="002A0174">
      <w:pPr>
        <w:spacing w:after="0" w:line="240" w:lineRule="auto"/>
        <w:contextualSpacing/>
      </w:pPr>
      <w:r w:rsidRPr="002A0174">
        <w:rPr>
          <w:b/>
          <w:i/>
        </w:rPr>
        <w:t>Te</w:t>
      </w:r>
      <w:r>
        <w:rPr>
          <w:b/>
          <w:i/>
        </w:rPr>
        <w:t>acher Development Trust</w:t>
      </w:r>
      <w:r w:rsidR="0082035B">
        <w:rPr>
          <w:b/>
          <w:i/>
        </w:rPr>
        <w:t>,</w:t>
      </w:r>
      <w:r>
        <w:rPr>
          <w:b/>
          <w:i/>
        </w:rPr>
        <w:t xml:space="preserve"> Blog </w:t>
      </w:r>
      <w:r w:rsidRPr="002A0174">
        <w:rPr>
          <w:b/>
          <w:i/>
        </w:rPr>
        <w:t>(2016)</w:t>
      </w:r>
      <w:r>
        <w:t>. Testing is key to long-term learning.</w:t>
      </w:r>
    </w:p>
    <w:p w14:paraId="46C9D73B" w14:textId="77777777" w:rsidR="00412B85" w:rsidRPr="00C65B19" w:rsidRDefault="002A0174" w:rsidP="00412B85">
      <w:pPr>
        <w:spacing w:after="120" w:line="240" w:lineRule="auto"/>
      </w:pPr>
      <w:r w:rsidRPr="002A0174">
        <w:rPr>
          <w:b/>
          <w:i/>
        </w:rPr>
        <w:t>Psychonomic Soc</w:t>
      </w:r>
      <w:r>
        <w:rPr>
          <w:b/>
          <w:i/>
        </w:rPr>
        <w:t>iety, Blog (2018)</w:t>
      </w:r>
      <w:r>
        <w:rPr>
          <w:b/>
        </w:rPr>
        <w:t xml:space="preserve">. </w:t>
      </w:r>
      <w:r>
        <w:t>How can we increase representation of women at senior levels in Psychology?</w:t>
      </w:r>
    </w:p>
    <w:p w14:paraId="4852C1A2" w14:textId="77777777" w:rsidR="0039304A" w:rsidRPr="006C654B" w:rsidRDefault="0039304A" w:rsidP="006C654B">
      <w:pPr>
        <w:spacing w:after="120" w:line="240" w:lineRule="auto"/>
        <w:rPr>
          <w:b/>
          <w:shd w:val="pct15" w:color="auto" w:fill="FFFFFF"/>
        </w:rPr>
      </w:pPr>
      <w:r w:rsidRPr="006C654B">
        <w:rPr>
          <w:b/>
          <w:shd w:val="pct15" w:color="auto" w:fill="FFFFFF"/>
        </w:rPr>
        <w:t>Selected Publications (orcid.org</w:t>
      </w:r>
      <w:r w:rsidR="00C21B58" w:rsidRPr="006C654B">
        <w:rPr>
          <w:b/>
          <w:shd w:val="pct15" w:color="auto" w:fill="FFFFFF"/>
        </w:rPr>
        <w:t>/0000-0002-3070-7555</w:t>
      </w:r>
      <w:r w:rsidR="006C654B" w:rsidRPr="006C654B">
        <w:rPr>
          <w:b/>
          <w:shd w:val="pct15" w:color="auto" w:fill="FFFFFF"/>
        </w:rPr>
        <w:t xml:space="preserve">; </w:t>
      </w:r>
      <w:r w:rsidR="00531C0A">
        <w:rPr>
          <w:b/>
          <w:shd w:val="pct15" w:color="auto" w:fill="FFFFFF"/>
        </w:rPr>
        <w:t>~100</w:t>
      </w:r>
      <w:r w:rsidR="00723120" w:rsidRPr="006C654B">
        <w:rPr>
          <w:b/>
          <w:shd w:val="pct15" w:color="auto" w:fill="FFFFFF"/>
        </w:rPr>
        <w:t xml:space="preserve"> peer-re</w:t>
      </w:r>
      <w:r w:rsidR="00531C0A">
        <w:rPr>
          <w:b/>
          <w:shd w:val="pct15" w:color="auto" w:fill="FFFFFF"/>
        </w:rPr>
        <w:t>viewed articles with over 14,000</w:t>
      </w:r>
      <w:r w:rsidR="00723120" w:rsidRPr="006C654B">
        <w:rPr>
          <w:b/>
          <w:shd w:val="pct15" w:color="auto" w:fill="FFFFFF"/>
        </w:rPr>
        <w:t xml:space="preserve"> citations</w:t>
      </w:r>
      <w:r w:rsidR="006C654B" w:rsidRPr="006C654B">
        <w:rPr>
          <w:b/>
          <w:shd w:val="pct15" w:color="auto" w:fill="FFFFFF"/>
        </w:rPr>
        <w:t>)</w:t>
      </w:r>
    </w:p>
    <w:p w14:paraId="29DB3D78" w14:textId="77777777" w:rsidR="00723120" w:rsidRDefault="00723120" w:rsidP="006C654B">
      <w:pPr>
        <w:autoSpaceDE w:val="0"/>
        <w:autoSpaceDN w:val="0"/>
        <w:adjustRightInd w:val="0"/>
        <w:spacing w:after="0"/>
        <w:rPr>
          <w:rFonts w:cstheme="minorHAnsi"/>
        </w:rPr>
      </w:pPr>
      <w:r w:rsidRPr="00723120">
        <w:rPr>
          <w:b/>
          <w:i/>
        </w:rPr>
        <w:t>Psychological Science</w:t>
      </w:r>
      <w:r w:rsidR="002A0174">
        <w:rPr>
          <w:b/>
          <w:i/>
        </w:rPr>
        <w:t xml:space="preserve"> (2021)</w:t>
      </w:r>
      <w:r w:rsidRPr="00723120">
        <w:t>. T</w:t>
      </w:r>
      <w:r>
        <w:t>he dramatic impact of explicit instruction on learning to read a new writing s</w:t>
      </w:r>
      <w:r>
        <w:rPr>
          <w:rFonts w:cstheme="minorHAnsi"/>
        </w:rPr>
        <w:t>ystem.</w:t>
      </w:r>
      <w:r w:rsidR="006C654B">
        <w:rPr>
          <w:rFonts w:cstheme="minorHAnsi"/>
        </w:rPr>
        <w:t xml:space="preserve"> </w:t>
      </w:r>
    </w:p>
    <w:p w14:paraId="5AD1E15C" w14:textId="77777777" w:rsidR="001D6C03" w:rsidRPr="001D6C03" w:rsidRDefault="001D6C03" w:rsidP="00723120">
      <w:pPr>
        <w:autoSpaceDE w:val="0"/>
        <w:autoSpaceDN w:val="0"/>
        <w:adjustRightInd w:val="0"/>
        <w:spacing w:after="0"/>
        <w:ind w:left="397" w:hanging="397"/>
      </w:pPr>
      <w:r>
        <w:rPr>
          <w:b/>
          <w:i/>
        </w:rPr>
        <w:t xml:space="preserve">Cognition (2020). </w:t>
      </w:r>
      <w:r>
        <w:t xml:space="preserve">Skilled readers’ sensitivity to meaningful regularities in English writing. </w:t>
      </w:r>
    </w:p>
    <w:p w14:paraId="40BF6C2D" w14:textId="77777777" w:rsidR="002F517C" w:rsidRDefault="008B2B63" w:rsidP="00723120">
      <w:pPr>
        <w:autoSpaceDE w:val="0"/>
        <w:autoSpaceDN w:val="0"/>
        <w:adjustRightInd w:val="0"/>
        <w:spacing w:after="0"/>
        <w:ind w:left="397" w:hanging="397"/>
        <w:rPr>
          <w:b/>
          <w:i/>
        </w:rPr>
      </w:pPr>
      <w:r>
        <w:rPr>
          <w:b/>
          <w:i/>
        </w:rPr>
        <w:t xml:space="preserve">Quarterly J. </w:t>
      </w:r>
      <w:r w:rsidR="002F517C">
        <w:rPr>
          <w:b/>
          <w:i/>
        </w:rPr>
        <w:t>Experimental Psychology (2019)</w:t>
      </w:r>
      <w:r w:rsidR="002F517C" w:rsidRPr="0020564C">
        <w:t>.</w:t>
      </w:r>
      <w:r w:rsidR="002F517C">
        <w:t xml:space="preserve"> Writing systems, reading, &amp; language: EPS mid-career prize lecture</w:t>
      </w:r>
      <w:r w:rsidR="005E004C">
        <w:t>.</w:t>
      </w:r>
    </w:p>
    <w:p w14:paraId="0AA5C774" w14:textId="77777777" w:rsidR="002F517C" w:rsidRDefault="002F517C" w:rsidP="002F517C">
      <w:pPr>
        <w:autoSpaceDE w:val="0"/>
        <w:autoSpaceDN w:val="0"/>
        <w:adjustRightInd w:val="0"/>
        <w:spacing w:after="0"/>
        <w:ind w:left="397" w:hanging="397"/>
        <w:rPr>
          <w:b/>
          <w:i/>
        </w:rPr>
      </w:pPr>
      <w:r>
        <w:rPr>
          <w:b/>
          <w:i/>
        </w:rPr>
        <w:t>Cortex (2019)</w:t>
      </w:r>
      <w:r w:rsidRPr="00F11B5D">
        <w:t>.</w:t>
      </w:r>
      <w:r>
        <w:t xml:space="preserve"> The place of morphology in learning to read in English.</w:t>
      </w:r>
    </w:p>
    <w:p w14:paraId="14E15D19" w14:textId="77777777" w:rsidR="00723120" w:rsidRDefault="002A0174" w:rsidP="00723120">
      <w:pPr>
        <w:autoSpaceDE w:val="0"/>
        <w:autoSpaceDN w:val="0"/>
        <w:adjustRightInd w:val="0"/>
        <w:spacing w:after="0"/>
        <w:ind w:left="397" w:hanging="397"/>
      </w:pPr>
      <w:r>
        <w:rPr>
          <w:b/>
          <w:i/>
        </w:rPr>
        <w:t xml:space="preserve">Psych. </w:t>
      </w:r>
      <w:r w:rsidR="00723120">
        <w:rPr>
          <w:b/>
          <w:i/>
        </w:rPr>
        <w:t>Science in the Public Interest</w:t>
      </w:r>
      <w:r>
        <w:rPr>
          <w:b/>
          <w:i/>
        </w:rPr>
        <w:t xml:space="preserve"> (2018)</w:t>
      </w:r>
      <w:r w:rsidR="00723120" w:rsidRPr="00723120">
        <w:t>.</w:t>
      </w:r>
      <w:r w:rsidR="00723120">
        <w:t xml:space="preserve"> Ending the “Reading Wars”: </w:t>
      </w:r>
      <w:r w:rsidR="00723120" w:rsidRPr="00875E9F">
        <w:t>Reading acquisition from novice to expert.</w:t>
      </w:r>
    </w:p>
    <w:p w14:paraId="24BD4527" w14:textId="77777777" w:rsidR="006C654B" w:rsidRDefault="006C654B" w:rsidP="006C654B">
      <w:pPr>
        <w:autoSpaceDE w:val="0"/>
        <w:autoSpaceDN w:val="0"/>
        <w:adjustRightInd w:val="0"/>
        <w:spacing w:after="0"/>
      </w:pPr>
      <w:r>
        <w:rPr>
          <w:b/>
          <w:i/>
        </w:rPr>
        <w:t>Cognitive Psychology</w:t>
      </w:r>
      <w:r w:rsidR="002A0174">
        <w:rPr>
          <w:b/>
          <w:i/>
        </w:rPr>
        <w:t xml:space="preserve"> (2015)</w:t>
      </w:r>
      <w:r w:rsidRPr="006C654B">
        <w:t>.</w:t>
      </w:r>
      <w:r>
        <w:t xml:space="preserve"> From specific examples to general knowledge in language learning. </w:t>
      </w:r>
    </w:p>
    <w:p w14:paraId="0C129E12" w14:textId="77777777" w:rsidR="006C654B" w:rsidRPr="006C654B" w:rsidRDefault="006C654B" w:rsidP="006C654B">
      <w:pPr>
        <w:autoSpaceDE w:val="0"/>
        <w:autoSpaceDN w:val="0"/>
        <w:adjustRightInd w:val="0"/>
        <w:spacing w:after="0"/>
      </w:pPr>
      <w:r>
        <w:rPr>
          <w:b/>
          <w:i/>
        </w:rPr>
        <w:t>PNAS</w:t>
      </w:r>
      <w:r w:rsidR="002A0174">
        <w:rPr>
          <w:b/>
          <w:i/>
        </w:rPr>
        <w:t xml:space="preserve"> (2019)</w:t>
      </w:r>
      <w:r>
        <w:rPr>
          <w:b/>
          <w:i/>
        </w:rPr>
        <w:t xml:space="preserve">. </w:t>
      </w:r>
      <w:r>
        <w:t xml:space="preserve">Mapping </w:t>
      </w:r>
      <w:r w:rsidRPr="00E65DF8">
        <w:t>visual symbols onto spoken language along the ventral visual stream</w:t>
      </w:r>
      <w:r>
        <w:t>.</w:t>
      </w:r>
    </w:p>
    <w:p w14:paraId="4146D528" w14:textId="77777777" w:rsidR="006C654B" w:rsidRDefault="006C654B" w:rsidP="008B2B63">
      <w:pPr>
        <w:autoSpaceDE w:val="0"/>
        <w:autoSpaceDN w:val="0"/>
        <w:adjustRightInd w:val="0"/>
        <w:spacing w:after="120" w:line="240" w:lineRule="auto"/>
        <w:ind w:left="397" w:hanging="397"/>
        <w:rPr>
          <w:lang w:eastAsia="en-GB"/>
        </w:rPr>
      </w:pPr>
      <w:r>
        <w:rPr>
          <w:b/>
          <w:i/>
        </w:rPr>
        <w:t>J</w:t>
      </w:r>
      <w:r w:rsidR="00172BBF">
        <w:rPr>
          <w:b/>
          <w:i/>
        </w:rPr>
        <w:t>EP:GEN</w:t>
      </w:r>
      <w:r w:rsidR="002A0174">
        <w:rPr>
          <w:b/>
          <w:i/>
        </w:rPr>
        <w:t xml:space="preserve"> (2017)</w:t>
      </w:r>
      <w:r>
        <w:t xml:space="preserve">. </w:t>
      </w:r>
      <w:r w:rsidRPr="00875E9F">
        <w:rPr>
          <w:lang w:eastAsia="en-GB"/>
        </w:rPr>
        <w:t>Comparing and validating metho</w:t>
      </w:r>
      <w:r w:rsidR="00F50D3D">
        <w:rPr>
          <w:lang w:eastAsia="en-GB"/>
        </w:rPr>
        <w:t>ds of reading instruction</w:t>
      </w:r>
      <w:r w:rsidR="00BA024B">
        <w:rPr>
          <w:lang w:eastAsia="en-GB"/>
        </w:rPr>
        <w:t xml:space="preserve"> using behavioural and neural findings in an artificial orthography. </w:t>
      </w:r>
    </w:p>
    <w:p w14:paraId="556C3759" w14:textId="6FC5B8EA" w:rsidR="004A424E" w:rsidRDefault="005B7A54" w:rsidP="00264FD4">
      <w:pPr>
        <w:autoSpaceDE w:val="0"/>
        <w:autoSpaceDN w:val="0"/>
        <w:adjustRightInd w:val="0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 xml:space="preserve">Mentorship and </w:t>
      </w:r>
      <w:r w:rsidR="00F108A2">
        <w:rPr>
          <w:b/>
          <w:shd w:val="pct15" w:color="auto" w:fill="FFFFFF"/>
        </w:rPr>
        <w:t>Lab Member Destinations</w:t>
      </w:r>
    </w:p>
    <w:p w14:paraId="339426AD" w14:textId="274766B8" w:rsidR="00F108A2" w:rsidRDefault="005B7A54" w:rsidP="00264FD4">
      <w:pPr>
        <w:autoSpaceDE w:val="0"/>
        <w:autoSpaceDN w:val="0"/>
        <w:adjustRightInd w:val="0"/>
        <w:spacing w:after="0"/>
      </w:pPr>
      <w:r>
        <w:t xml:space="preserve">Supervised twelve PDRAs and 10 PhD students / RAs. </w:t>
      </w:r>
      <w:r w:rsidR="005174B8">
        <w:t>Destinations include</w:t>
      </w:r>
      <w:r w:rsidR="00F108A2">
        <w:t xml:space="preserve"> </w:t>
      </w:r>
      <w:r w:rsidR="00604AFC">
        <w:t xml:space="preserve">academic posts at UCL, RHUL, SISSA; research posts at UCL, Oxford, Cambridge, </w:t>
      </w:r>
      <w:r w:rsidR="001D6C03">
        <w:t>Macquarie</w:t>
      </w:r>
      <w:r w:rsidR="005174B8">
        <w:t>; public sector</w:t>
      </w:r>
      <w:r w:rsidR="001D6C03">
        <w:t xml:space="preserve"> posts at O</w:t>
      </w:r>
      <w:r w:rsidR="00530277">
        <w:t>ffice for National Statistics</w:t>
      </w:r>
      <w:r w:rsidR="001D6C03">
        <w:t>, British Dyslexia Associati</w:t>
      </w:r>
      <w:r w:rsidR="005174B8">
        <w:t>on, E</w:t>
      </w:r>
      <w:r w:rsidR="00530277">
        <w:t>uropean Research Council</w:t>
      </w:r>
      <w:r w:rsidR="005174B8">
        <w:t xml:space="preserve">; </w:t>
      </w:r>
      <w:r w:rsidR="001D6C03">
        <w:t xml:space="preserve">industry posts at Springer Nature, and </w:t>
      </w:r>
      <w:r w:rsidR="00530277">
        <w:t xml:space="preserve">in </w:t>
      </w:r>
      <w:r w:rsidR="001D6C03">
        <w:t>data science / AI.</w:t>
      </w:r>
    </w:p>
    <w:p w14:paraId="559C906A" w14:textId="77777777" w:rsidR="005174B8" w:rsidRDefault="005174B8" w:rsidP="00264FD4">
      <w:pPr>
        <w:autoSpaceDE w:val="0"/>
        <w:autoSpaceDN w:val="0"/>
        <w:adjustRightInd w:val="0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Teaching</w:t>
      </w:r>
    </w:p>
    <w:p w14:paraId="725D1CFA" w14:textId="77777777" w:rsidR="005174B8" w:rsidRDefault="00223936" w:rsidP="00264FD4">
      <w:pPr>
        <w:autoSpaceDE w:val="0"/>
        <w:autoSpaceDN w:val="0"/>
        <w:adjustRightInd w:val="0"/>
        <w:spacing w:after="0"/>
      </w:pPr>
      <w:r>
        <w:t xml:space="preserve">Cognitive science; psycholinguistics; </w:t>
      </w:r>
      <w:r w:rsidR="005174B8">
        <w:t>history and philosophy of psychology</w:t>
      </w:r>
      <w:r w:rsidR="005E73E1">
        <w:t>; gender; open science</w:t>
      </w:r>
    </w:p>
    <w:p w14:paraId="792DA74A" w14:textId="77777777" w:rsidR="00606779" w:rsidRDefault="00606779" w:rsidP="00264FD4">
      <w:pPr>
        <w:autoSpaceDE w:val="0"/>
        <w:autoSpaceDN w:val="0"/>
        <w:adjustRightInd w:val="0"/>
        <w:spacing w:after="0"/>
      </w:pPr>
      <w:r>
        <w:t xml:space="preserve">Market-leading textbook in </w:t>
      </w:r>
      <w:r w:rsidRPr="00606779">
        <w:rPr>
          <w:i/>
        </w:rPr>
        <w:t>Historical and Conceptual Issues in Psychology</w:t>
      </w:r>
      <w:r w:rsidR="00153A9E">
        <w:rPr>
          <w:i/>
        </w:rPr>
        <w:t xml:space="preserve"> </w:t>
      </w:r>
      <w:r w:rsidR="00153A9E" w:rsidRPr="00664E19">
        <w:t>(</w:t>
      </w:r>
      <w:r w:rsidR="00664E19" w:rsidRPr="00664E19">
        <w:t xml:space="preserve">in </w:t>
      </w:r>
      <w:r w:rsidR="00153A9E" w:rsidRPr="00664E19">
        <w:t>3</w:t>
      </w:r>
      <w:r w:rsidR="00153A9E" w:rsidRPr="00664E19">
        <w:rPr>
          <w:vertAlign w:val="superscript"/>
        </w:rPr>
        <w:t>rd</w:t>
      </w:r>
      <w:r w:rsidR="00153A9E" w:rsidRPr="00664E19">
        <w:t xml:space="preserve"> Edition)</w:t>
      </w:r>
    </w:p>
    <w:sectPr w:rsidR="00606779" w:rsidSect="0060677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304D0"/>
    <w:multiLevelType w:val="hybridMultilevel"/>
    <w:tmpl w:val="9320B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C6"/>
    <w:rsid w:val="00006AB1"/>
    <w:rsid w:val="00020B9D"/>
    <w:rsid w:val="000354EE"/>
    <w:rsid w:val="00044486"/>
    <w:rsid w:val="0007784B"/>
    <w:rsid w:val="000837C6"/>
    <w:rsid w:val="000A425D"/>
    <w:rsid w:val="000B2442"/>
    <w:rsid w:val="00153A9E"/>
    <w:rsid w:val="00172BBF"/>
    <w:rsid w:val="001B6597"/>
    <w:rsid w:val="001D3E36"/>
    <w:rsid w:val="001D6C03"/>
    <w:rsid w:val="001E708C"/>
    <w:rsid w:val="0020564C"/>
    <w:rsid w:val="0020699D"/>
    <w:rsid w:val="00207C75"/>
    <w:rsid w:val="00223936"/>
    <w:rsid w:val="002305C1"/>
    <w:rsid w:val="00264FD4"/>
    <w:rsid w:val="00284BF9"/>
    <w:rsid w:val="002A0174"/>
    <w:rsid w:val="002A6394"/>
    <w:rsid w:val="002F517C"/>
    <w:rsid w:val="00357C89"/>
    <w:rsid w:val="0039304A"/>
    <w:rsid w:val="003B0610"/>
    <w:rsid w:val="003B6AC0"/>
    <w:rsid w:val="003F67E4"/>
    <w:rsid w:val="00412B85"/>
    <w:rsid w:val="004577D4"/>
    <w:rsid w:val="0046612E"/>
    <w:rsid w:val="004735C1"/>
    <w:rsid w:val="004A424E"/>
    <w:rsid w:val="004E0431"/>
    <w:rsid w:val="004E2B0B"/>
    <w:rsid w:val="004F7830"/>
    <w:rsid w:val="005032B3"/>
    <w:rsid w:val="005134D8"/>
    <w:rsid w:val="005174B8"/>
    <w:rsid w:val="00530277"/>
    <w:rsid w:val="00531C0A"/>
    <w:rsid w:val="005456E8"/>
    <w:rsid w:val="00586685"/>
    <w:rsid w:val="00593563"/>
    <w:rsid w:val="005B7A54"/>
    <w:rsid w:val="005E004C"/>
    <w:rsid w:val="005E73E1"/>
    <w:rsid w:val="00604AFC"/>
    <w:rsid w:val="00606779"/>
    <w:rsid w:val="0064419B"/>
    <w:rsid w:val="0064634E"/>
    <w:rsid w:val="00664E19"/>
    <w:rsid w:val="006C654B"/>
    <w:rsid w:val="006E187E"/>
    <w:rsid w:val="00714748"/>
    <w:rsid w:val="00723120"/>
    <w:rsid w:val="00735203"/>
    <w:rsid w:val="00751E58"/>
    <w:rsid w:val="00767F9A"/>
    <w:rsid w:val="007D1B63"/>
    <w:rsid w:val="007D2252"/>
    <w:rsid w:val="00810F8A"/>
    <w:rsid w:val="0082035B"/>
    <w:rsid w:val="008262BA"/>
    <w:rsid w:val="008B2A73"/>
    <w:rsid w:val="008B2B63"/>
    <w:rsid w:val="008B48A9"/>
    <w:rsid w:val="008E0B02"/>
    <w:rsid w:val="008E1FDA"/>
    <w:rsid w:val="008E65CB"/>
    <w:rsid w:val="008F466F"/>
    <w:rsid w:val="00914692"/>
    <w:rsid w:val="00931089"/>
    <w:rsid w:val="00956E07"/>
    <w:rsid w:val="0099124F"/>
    <w:rsid w:val="009B072D"/>
    <w:rsid w:val="009B6EED"/>
    <w:rsid w:val="009D3DFC"/>
    <w:rsid w:val="00A00784"/>
    <w:rsid w:val="00A52948"/>
    <w:rsid w:val="00A72559"/>
    <w:rsid w:val="00AE65BD"/>
    <w:rsid w:val="00B57F21"/>
    <w:rsid w:val="00B90924"/>
    <w:rsid w:val="00BA024B"/>
    <w:rsid w:val="00BC4D72"/>
    <w:rsid w:val="00BF67A3"/>
    <w:rsid w:val="00C21B58"/>
    <w:rsid w:val="00C23564"/>
    <w:rsid w:val="00C309AD"/>
    <w:rsid w:val="00C65B19"/>
    <w:rsid w:val="00C67EC3"/>
    <w:rsid w:val="00C90DF5"/>
    <w:rsid w:val="00C95A4E"/>
    <w:rsid w:val="00CA7F39"/>
    <w:rsid w:val="00CB098F"/>
    <w:rsid w:val="00CE668D"/>
    <w:rsid w:val="00CF12F1"/>
    <w:rsid w:val="00D048EA"/>
    <w:rsid w:val="00D108D6"/>
    <w:rsid w:val="00D11166"/>
    <w:rsid w:val="00D3587A"/>
    <w:rsid w:val="00D50D94"/>
    <w:rsid w:val="00D66259"/>
    <w:rsid w:val="00D72D27"/>
    <w:rsid w:val="00D75366"/>
    <w:rsid w:val="00D77F7B"/>
    <w:rsid w:val="00DB59F6"/>
    <w:rsid w:val="00DF148A"/>
    <w:rsid w:val="00E51D3E"/>
    <w:rsid w:val="00E53123"/>
    <w:rsid w:val="00EC39DD"/>
    <w:rsid w:val="00F01684"/>
    <w:rsid w:val="00F108A2"/>
    <w:rsid w:val="00F11B5D"/>
    <w:rsid w:val="00F21915"/>
    <w:rsid w:val="00F21ABA"/>
    <w:rsid w:val="00F40C63"/>
    <w:rsid w:val="00F45D76"/>
    <w:rsid w:val="00F50D3D"/>
    <w:rsid w:val="00F8218B"/>
    <w:rsid w:val="00FE070F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8E6D"/>
  <w15:chartTrackingRefBased/>
  <w15:docId w15:val="{2114813D-FA8E-49CF-9A9D-0588AEC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231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23120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231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B6A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3B6AC0"/>
    <w:rPr>
      <w:rFonts w:ascii="Times New Roman" w:eastAsia="Times New Roman" w:hAnsi="Times New Roman" w:cs="Times New Roman"/>
      <w:sz w:val="28"/>
      <w:szCs w:val="20"/>
      <w:lang w:val="en-AU" w:eastAsia="en-US"/>
    </w:rPr>
  </w:style>
  <w:style w:type="paragraph" w:customStyle="1" w:styleId="H3">
    <w:name w:val="H3"/>
    <w:basedOn w:val="Normal"/>
    <w:next w:val="Normal"/>
    <w:rsid w:val="00F8218B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Rastle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Rastle</dc:creator>
  <cp:keywords/>
  <dc:description/>
  <cp:lastModifiedBy>Rastle, Kathy</cp:lastModifiedBy>
  <cp:revision>48</cp:revision>
  <cp:lastPrinted>2021-08-23T07:45:00Z</cp:lastPrinted>
  <dcterms:created xsi:type="dcterms:W3CDTF">2021-12-16T12:52:00Z</dcterms:created>
  <dcterms:modified xsi:type="dcterms:W3CDTF">2022-03-11T09:08:00Z</dcterms:modified>
</cp:coreProperties>
</file>